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F4C5" w14:textId="77777777" w:rsidR="00B6709E" w:rsidRDefault="00B6709E" w:rsidP="00CD6368">
      <w:pPr>
        <w:jc w:val="center"/>
        <w:rPr>
          <w:b/>
          <w:sz w:val="24"/>
        </w:rPr>
      </w:pPr>
      <w:r>
        <w:rPr>
          <w:b/>
          <w:sz w:val="24"/>
        </w:rPr>
        <w:t xml:space="preserve">Eerstegraads Vergelijkingen of te wel </w:t>
      </w:r>
      <w:r w:rsidR="00CD6368" w:rsidRPr="00905FAD">
        <w:rPr>
          <w:b/>
          <w:sz w:val="24"/>
        </w:rPr>
        <w:t xml:space="preserve">“Weegschaalsommen”   </w:t>
      </w:r>
    </w:p>
    <w:p w14:paraId="2A0301D5" w14:textId="751A48E9" w:rsidR="00CD6368" w:rsidRPr="00905FAD" w:rsidRDefault="00B6709E" w:rsidP="00CD6368">
      <w:pPr>
        <w:jc w:val="center"/>
        <w:rPr>
          <w:b/>
          <w:sz w:val="24"/>
        </w:rPr>
      </w:pPr>
      <w:r>
        <w:rPr>
          <w:b/>
          <w:sz w:val="24"/>
        </w:rPr>
        <w:t>(VERSIE 2</w:t>
      </w:r>
      <w:r w:rsidR="00E40425">
        <w:rPr>
          <w:b/>
          <w:sz w:val="24"/>
        </w:rPr>
        <w:t>0221003</w:t>
      </w:r>
      <w:r>
        <w:rPr>
          <w:b/>
          <w:sz w:val="24"/>
        </w:rPr>
        <w:t>)</w:t>
      </w:r>
    </w:p>
    <w:p w14:paraId="506A212B" w14:textId="77777777" w:rsidR="00BC4D6E" w:rsidRDefault="00BC4D6E" w:rsidP="00CD6368">
      <w:pPr>
        <w:jc w:val="both"/>
        <w:rPr>
          <w:b/>
          <w:sz w:val="24"/>
        </w:rPr>
      </w:pPr>
    </w:p>
    <w:p w14:paraId="128751D4" w14:textId="4D857D34" w:rsidR="00BC4D6E" w:rsidRDefault="00E40425" w:rsidP="00BC4D6E">
      <w:pPr>
        <w:jc w:val="center"/>
        <w:rPr>
          <w:b/>
          <w:sz w:val="24"/>
        </w:rPr>
      </w:pPr>
      <w:r>
        <w:rPr>
          <w:b/>
          <w:noProof/>
          <w:sz w:val="24"/>
        </w:rPr>
        <w:drawing>
          <wp:inline distT="0" distB="0" distL="0" distR="0" wp14:anchorId="4E5192D2" wp14:editId="10635376">
            <wp:extent cx="2853055" cy="21386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055" cy="2138680"/>
                    </a:xfrm>
                    <a:prstGeom prst="rect">
                      <a:avLst/>
                    </a:prstGeom>
                    <a:noFill/>
                    <a:ln>
                      <a:noFill/>
                    </a:ln>
                  </pic:spPr>
                </pic:pic>
              </a:graphicData>
            </a:graphic>
          </wp:inline>
        </w:drawing>
      </w:r>
      <w:r w:rsidR="00BC4D6E">
        <w:rPr>
          <w:b/>
          <w:sz w:val="24"/>
        </w:rPr>
        <w:t xml:space="preserve"> </w:t>
      </w:r>
      <w:r>
        <w:rPr>
          <w:b/>
          <w:noProof/>
          <w:sz w:val="24"/>
        </w:rPr>
        <w:drawing>
          <wp:inline distT="0" distB="0" distL="0" distR="0" wp14:anchorId="2A7A57EF" wp14:editId="0A02DC70">
            <wp:extent cx="2853055" cy="21386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055" cy="2138680"/>
                    </a:xfrm>
                    <a:prstGeom prst="rect">
                      <a:avLst/>
                    </a:prstGeom>
                    <a:noFill/>
                    <a:ln>
                      <a:noFill/>
                    </a:ln>
                  </pic:spPr>
                </pic:pic>
              </a:graphicData>
            </a:graphic>
          </wp:inline>
        </w:drawing>
      </w:r>
    </w:p>
    <w:p w14:paraId="6C5AF85F" w14:textId="77777777" w:rsidR="00BC4D6E" w:rsidRDefault="00BC4D6E" w:rsidP="00CD6368">
      <w:pPr>
        <w:jc w:val="both"/>
        <w:rPr>
          <w:b/>
          <w:sz w:val="24"/>
        </w:rPr>
      </w:pPr>
    </w:p>
    <w:p w14:paraId="78F743DA" w14:textId="77777777" w:rsidR="00CD6368" w:rsidRPr="00905FAD" w:rsidRDefault="00CD6368" w:rsidP="00CD6368">
      <w:pPr>
        <w:jc w:val="both"/>
        <w:rPr>
          <w:b/>
          <w:sz w:val="24"/>
        </w:rPr>
      </w:pPr>
      <w:r w:rsidRPr="00905FAD">
        <w:rPr>
          <w:b/>
          <w:sz w:val="24"/>
        </w:rPr>
        <w:t>Uitleg:</w:t>
      </w:r>
    </w:p>
    <w:p w14:paraId="40F2FF67" w14:textId="77777777" w:rsidR="00BC4D6E" w:rsidRDefault="00CD6368" w:rsidP="00CD6368">
      <w:pPr>
        <w:jc w:val="both"/>
        <w:rPr>
          <w:sz w:val="24"/>
        </w:rPr>
      </w:pPr>
      <w:r w:rsidRPr="00905FAD">
        <w:rPr>
          <w:sz w:val="24"/>
        </w:rPr>
        <w:t xml:space="preserve">Denk bij deze sommen altijd aan het weegschaaltje. </w:t>
      </w:r>
      <w:r w:rsidR="00BC4D6E">
        <w:rPr>
          <w:sz w:val="24"/>
        </w:rPr>
        <w:t>Dat vergemakkelijkt de kwestie.</w:t>
      </w:r>
    </w:p>
    <w:p w14:paraId="453CD9F9" w14:textId="77777777" w:rsidR="00BC4D6E" w:rsidRDefault="00BC4D6E" w:rsidP="00CD6368">
      <w:pPr>
        <w:jc w:val="both"/>
        <w:rPr>
          <w:b/>
          <w:bCs/>
          <w:sz w:val="24"/>
        </w:rPr>
      </w:pPr>
    </w:p>
    <w:p w14:paraId="4A831134" w14:textId="77777777" w:rsidR="00BC4D6E" w:rsidRDefault="006B112E" w:rsidP="00CD6368">
      <w:pPr>
        <w:jc w:val="both"/>
        <w:rPr>
          <w:b/>
          <w:bCs/>
          <w:sz w:val="24"/>
        </w:rPr>
      </w:pPr>
      <w:r>
        <w:rPr>
          <w:b/>
          <w:bCs/>
          <w:sz w:val="24"/>
        </w:rPr>
        <w:t>Kijk naar d</w:t>
      </w:r>
      <w:r w:rsidR="00BC4D6E" w:rsidRPr="00BC4D6E">
        <w:rPr>
          <w:b/>
          <w:bCs/>
          <w:sz w:val="24"/>
        </w:rPr>
        <w:t>e linker foto hier boven:</w:t>
      </w:r>
    </w:p>
    <w:p w14:paraId="2137D960" w14:textId="77777777" w:rsidR="00BC4D6E" w:rsidRDefault="00BC4D6E" w:rsidP="00CD6368">
      <w:pPr>
        <w:jc w:val="both"/>
        <w:rPr>
          <w:sz w:val="24"/>
        </w:rPr>
      </w:pPr>
      <w:r>
        <w:rPr>
          <w:sz w:val="24"/>
        </w:rPr>
        <w:t>Er is evenwicht. De drie gewichtjes in de linker schaal wegen samen evenveel als het ene gewicht in de rechter schaal.</w:t>
      </w:r>
      <w:r w:rsidR="006B112E">
        <w:rPr>
          <w:sz w:val="24"/>
        </w:rPr>
        <w:t xml:space="preserve"> En op dat ene grote gewicht staat dat het 500g weegt.</w:t>
      </w:r>
    </w:p>
    <w:p w14:paraId="769AF769" w14:textId="77777777" w:rsidR="00BC4D6E" w:rsidRPr="00BC4D6E" w:rsidRDefault="00BC4D6E" w:rsidP="00CD6368">
      <w:pPr>
        <w:jc w:val="both"/>
        <w:rPr>
          <w:b/>
          <w:bCs/>
          <w:sz w:val="24"/>
        </w:rPr>
      </w:pPr>
    </w:p>
    <w:p w14:paraId="3212788C" w14:textId="77777777" w:rsidR="00BC4D6E" w:rsidRDefault="006B112E" w:rsidP="00CD6368">
      <w:pPr>
        <w:jc w:val="both"/>
        <w:rPr>
          <w:b/>
          <w:bCs/>
          <w:sz w:val="24"/>
        </w:rPr>
      </w:pPr>
      <w:r>
        <w:rPr>
          <w:b/>
          <w:bCs/>
          <w:sz w:val="24"/>
        </w:rPr>
        <w:t>Kijk naar d</w:t>
      </w:r>
      <w:r w:rsidR="00BC4D6E" w:rsidRPr="00BC4D6E">
        <w:rPr>
          <w:b/>
          <w:bCs/>
          <w:sz w:val="24"/>
        </w:rPr>
        <w:t>e rechter fot hier boven:</w:t>
      </w:r>
    </w:p>
    <w:p w14:paraId="09A76103" w14:textId="77777777" w:rsidR="00BC4D6E" w:rsidRDefault="00BC4D6E" w:rsidP="00CD6368">
      <w:pPr>
        <w:jc w:val="both"/>
        <w:rPr>
          <w:b/>
          <w:bCs/>
          <w:sz w:val="24"/>
        </w:rPr>
      </w:pPr>
    </w:p>
    <w:p w14:paraId="754174DF" w14:textId="77777777" w:rsidR="00BC4D6E" w:rsidRDefault="00BC4D6E" w:rsidP="00CD6368">
      <w:pPr>
        <w:jc w:val="both"/>
        <w:rPr>
          <w:sz w:val="24"/>
        </w:rPr>
      </w:pPr>
      <w:r>
        <w:rPr>
          <w:sz w:val="24"/>
        </w:rPr>
        <w:t xml:space="preserve">Het evenwicht is verstoord! </w:t>
      </w:r>
      <w:r w:rsidRPr="00BC4D6E">
        <w:rPr>
          <w:sz w:val="24"/>
        </w:rPr>
        <w:t xml:space="preserve">Uit </w:t>
      </w:r>
      <w:r>
        <w:rPr>
          <w:sz w:val="24"/>
        </w:rPr>
        <w:t>de linker schaal is een gewicht verdwenen. Er liggen er nog maar twee. En we willen uitrekenen hoe groot het verdwenen gewichtje is, want mèt dat verdwenen gewichtje was er tenminste evenwicht! En we streven altijd naar evenwicht in het leven! Toch?</w:t>
      </w:r>
    </w:p>
    <w:p w14:paraId="6B2D8579" w14:textId="77777777" w:rsidR="00BC4D6E" w:rsidRDefault="00BC4D6E" w:rsidP="00CD6368">
      <w:pPr>
        <w:jc w:val="both"/>
        <w:rPr>
          <w:sz w:val="24"/>
        </w:rPr>
      </w:pPr>
    </w:p>
    <w:p w14:paraId="4C66538A" w14:textId="77777777" w:rsidR="00BC4D6E" w:rsidRPr="006B112E" w:rsidRDefault="00BC4D6E" w:rsidP="00CD6368">
      <w:pPr>
        <w:jc w:val="both"/>
        <w:rPr>
          <w:sz w:val="24"/>
        </w:rPr>
      </w:pPr>
      <w:r>
        <w:rPr>
          <w:sz w:val="24"/>
        </w:rPr>
        <w:t>Het onbekende gewichtje noemen we “</w:t>
      </w:r>
      <w:r w:rsidRPr="00BC4D6E">
        <w:rPr>
          <w:b/>
          <w:bCs/>
          <w:sz w:val="24"/>
        </w:rPr>
        <w:t>x</w:t>
      </w:r>
      <w:r>
        <w:rPr>
          <w:sz w:val="24"/>
        </w:rPr>
        <w:t>”</w:t>
      </w:r>
      <w:r w:rsidR="006B112E">
        <w:rPr>
          <w:sz w:val="24"/>
        </w:rPr>
        <w:t xml:space="preserve">. </w:t>
      </w:r>
      <w:r w:rsidRPr="006B112E">
        <w:rPr>
          <w:sz w:val="24"/>
        </w:rPr>
        <w:t>In de linker schaal liggen twee gewichtje</w:t>
      </w:r>
      <w:r w:rsidR="006B112E" w:rsidRPr="006B112E">
        <w:rPr>
          <w:sz w:val="24"/>
        </w:rPr>
        <w:t xml:space="preserve">s van elk 200g. </w:t>
      </w:r>
      <w:r w:rsidR="006B112E" w:rsidRPr="006B112E">
        <w:rPr>
          <w:b/>
          <w:bCs/>
          <w:sz w:val="24"/>
          <w:u w:val="single"/>
        </w:rPr>
        <w:t>Let op</w:t>
      </w:r>
      <w:r w:rsidR="006B112E">
        <w:rPr>
          <w:sz w:val="24"/>
        </w:rPr>
        <w:t>: ook al zien die twee gewichtjes er totaal verschillend uit, ze wegen toch elk 200g, want dat staat er op!</w:t>
      </w:r>
    </w:p>
    <w:p w14:paraId="0C9FB438" w14:textId="77777777" w:rsidR="006B112E" w:rsidRDefault="006B112E" w:rsidP="00CD6368">
      <w:pPr>
        <w:jc w:val="both"/>
        <w:rPr>
          <w:bCs/>
          <w:sz w:val="24"/>
        </w:rPr>
      </w:pPr>
    </w:p>
    <w:p w14:paraId="65D18F13" w14:textId="77777777" w:rsidR="006B112E" w:rsidRDefault="006B112E" w:rsidP="00CD6368">
      <w:pPr>
        <w:jc w:val="both"/>
        <w:rPr>
          <w:bCs/>
          <w:sz w:val="24"/>
        </w:rPr>
      </w:pPr>
      <w:r>
        <w:rPr>
          <w:bCs/>
          <w:sz w:val="24"/>
        </w:rPr>
        <w:t>Nu kunnen we “</w:t>
      </w:r>
      <w:r w:rsidRPr="006B112E">
        <w:rPr>
          <w:b/>
          <w:sz w:val="24"/>
        </w:rPr>
        <w:t>x</w:t>
      </w:r>
      <w:r>
        <w:rPr>
          <w:bCs/>
          <w:sz w:val="24"/>
        </w:rPr>
        <w:t>” gaan uitrekenen, want met het onbekende gewicht “x” er bij, was er evenwicht. We stellen de vergelijking op:</w:t>
      </w:r>
    </w:p>
    <w:p w14:paraId="336AB7BA" w14:textId="77777777" w:rsidR="006B112E" w:rsidRDefault="006B112E" w:rsidP="00CD6368">
      <w:pPr>
        <w:jc w:val="both"/>
        <w:rPr>
          <w:bCs/>
          <w:sz w:val="24"/>
        </w:rPr>
      </w:pPr>
    </w:p>
    <w:p w14:paraId="20171CA9" w14:textId="0252C92D" w:rsidR="006B112E" w:rsidRDefault="00E40425" w:rsidP="006B112E">
      <w:pPr>
        <w:jc w:val="center"/>
        <w:rPr>
          <w:b/>
          <w:sz w:val="24"/>
        </w:rPr>
      </w:pPr>
      <w:r>
        <w:rPr>
          <w:b/>
          <w:noProof/>
          <w:sz w:val="24"/>
        </w:rPr>
        <w:drawing>
          <wp:inline distT="0" distB="0" distL="0" distR="0" wp14:anchorId="328C36E7" wp14:editId="31AE2F21">
            <wp:extent cx="2072005" cy="15525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2005" cy="1552575"/>
                    </a:xfrm>
                    <a:prstGeom prst="rect">
                      <a:avLst/>
                    </a:prstGeom>
                    <a:noFill/>
                    <a:ln>
                      <a:noFill/>
                    </a:ln>
                  </pic:spPr>
                </pic:pic>
              </a:graphicData>
            </a:graphic>
          </wp:inline>
        </w:drawing>
      </w:r>
    </w:p>
    <w:p w14:paraId="31B33AD0" w14:textId="77777777" w:rsidR="006B112E" w:rsidRDefault="006B112E" w:rsidP="006B112E">
      <w:pPr>
        <w:jc w:val="center"/>
        <w:rPr>
          <w:b/>
          <w:sz w:val="24"/>
        </w:rPr>
      </w:pPr>
    </w:p>
    <w:p w14:paraId="43E418FA" w14:textId="77777777" w:rsidR="006B112E" w:rsidRDefault="006B112E" w:rsidP="006B112E">
      <w:pPr>
        <w:jc w:val="center"/>
        <w:rPr>
          <w:b/>
          <w:sz w:val="24"/>
        </w:rPr>
      </w:pPr>
    </w:p>
    <w:p w14:paraId="209EF960" w14:textId="77777777" w:rsidR="006B112E" w:rsidRDefault="006B112E" w:rsidP="006B112E">
      <w:pPr>
        <w:jc w:val="center"/>
        <w:rPr>
          <w:b/>
          <w:sz w:val="24"/>
        </w:rPr>
      </w:pPr>
      <w:r>
        <w:rPr>
          <w:b/>
          <w:sz w:val="24"/>
        </w:rPr>
        <w:t>400          +          x     =    500</w:t>
      </w:r>
    </w:p>
    <w:p w14:paraId="0DD1A774" w14:textId="77777777" w:rsidR="006B112E" w:rsidRDefault="006B112E" w:rsidP="006B112E">
      <w:pPr>
        <w:jc w:val="center"/>
        <w:rPr>
          <w:b/>
          <w:sz w:val="24"/>
        </w:rPr>
      </w:pPr>
    </w:p>
    <w:p w14:paraId="3F11BCDF" w14:textId="77777777" w:rsidR="006B112E" w:rsidRDefault="006B112E" w:rsidP="006B112E">
      <w:pPr>
        <w:jc w:val="center"/>
        <w:rPr>
          <w:b/>
          <w:sz w:val="24"/>
        </w:rPr>
      </w:pPr>
      <w:r>
        <w:rPr>
          <w:b/>
          <w:sz w:val="24"/>
        </w:rPr>
        <w:t xml:space="preserve">We zien meteen, dat het ontbrekende gewicht dus 100g moet wegen!   </w:t>
      </w:r>
    </w:p>
    <w:p w14:paraId="2687858A" w14:textId="77777777" w:rsidR="006B112E" w:rsidRDefault="006B112E" w:rsidP="006B112E">
      <w:pPr>
        <w:jc w:val="center"/>
        <w:rPr>
          <w:bCs/>
          <w:sz w:val="24"/>
        </w:rPr>
      </w:pPr>
    </w:p>
    <w:p w14:paraId="381AC065" w14:textId="77777777" w:rsidR="006B112E" w:rsidRDefault="006B112E" w:rsidP="00CD6368">
      <w:pPr>
        <w:jc w:val="both"/>
        <w:rPr>
          <w:bCs/>
          <w:sz w:val="24"/>
        </w:rPr>
      </w:pPr>
    </w:p>
    <w:p w14:paraId="7553C48B" w14:textId="77777777" w:rsidR="006B112E" w:rsidRDefault="006B112E" w:rsidP="00CD6368">
      <w:pPr>
        <w:jc w:val="both"/>
        <w:rPr>
          <w:bCs/>
          <w:sz w:val="24"/>
        </w:rPr>
      </w:pPr>
    </w:p>
    <w:p w14:paraId="29A8113E" w14:textId="77777777" w:rsidR="006B112E" w:rsidRPr="006B112E" w:rsidRDefault="006B112E" w:rsidP="00CD6368">
      <w:pPr>
        <w:jc w:val="both"/>
        <w:rPr>
          <w:bCs/>
          <w:sz w:val="24"/>
        </w:rPr>
      </w:pPr>
    </w:p>
    <w:p w14:paraId="2FAA3E08" w14:textId="77777777" w:rsidR="006B112E" w:rsidRDefault="006B112E" w:rsidP="00CD6368">
      <w:pPr>
        <w:jc w:val="both"/>
        <w:rPr>
          <w:sz w:val="24"/>
        </w:rPr>
      </w:pPr>
    </w:p>
    <w:p w14:paraId="311A8FD3" w14:textId="77777777" w:rsidR="00CD6368" w:rsidRPr="00905FAD" w:rsidRDefault="00CD6368" w:rsidP="00CD6368">
      <w:pPr>
        <w:jc w:val="both"/>
        <w:rPr>
          <w:sz w:val="24"/>
        </w:rPr>
      </w:pPr>
      <w:r>
        <w:rPr>
          <w:sz w:val="24"/>
        </w:rPr>
        <w:t>[</w:t>
      </w:r>
      <w:r w:rsidRPr="00905FAD">
        <w:rPr>
          <w:sz w:val="24"/>
        </w:rPr>
        <w:t>In de wiskunde</w:t>
      </w:r>
      <w:r>
        <w:rPr>
          <w:sz w:val="24"/>
        </w:rPr>
        <w:t xml:space="preserve"> spreekt men niet van “weegschaalsommen” maar van </w:t>
      </w:r>
      <w:r w:rsidRPr="00905FAD">
        <w:rPr>
          <w:b/>
          <w:i/>
          <w:sz w:val="24"/>
        </w:rPr>
        <w:t>vergelijkingen</w:t>
      </w:r>
      <w:r>
        <w:rPr>
          <w:sz w:val="24"/>
        </w:rPr>
        <w:t>”. Dat komt, omdat je steeds links en rechts met elkaar vergelijkt!</w:t>
      </w:r>
      <w:r w:rsidR="004951EF">
        <w:rPr>
          <w:sz w:val="24"/>
        </w:rPr>
        <w:t xml:space="preserve"> En “eerstegraads” wil zeggen dat er maar één onbekende is. Later leren we dat er ook tweedegraads vergelijkingen bestaan, met twee onbekenden.</w:t>
      </w:r>
      <w:r>
        <w:rPr>
          <w:sz w:val="24"/>
        </w:rPr>
        <w:t>]</w:t>
      </w:r>
    </w:p>
    <w:p w14:paraId="630C601A" w14:textId="77777777" w:rsidR="00CD6368" w:rsidRDefault="00CD6368" w:rsidP="00CD6368">
      <w:pPr>
        <w:jc w:val="both"/>
        <w:rPr>
          <w:b/>
          <w:sz w:val="24"/>
        </w:rPr>
      </w:pPr>
    </w:p>
    <w:p w14:paraId="6CCFA61A" w14:textId="77777777" w:rsidR="00CD6368" w:rsidRPr="00905FAD" w:rsidRDefault="00CD6368" w:rsidP="00CD6368">
      <w:pPr>
        <w:jc w:val="both"/>
        <w:rPr>
          <w:b/>
          <w:sz w:val="24"/>
        </w:rPr>
      </w:pPr>
      <w:r w:rsidRPr="00905FAD">
        <w:rPr>
          <w:b/>
          <w:sz w:val="24"/>
        </w:rPr>
        <w:t>Stappenplan</w:t>
      </w:r>
      <w:r>
        <w:rPr>
          <w:b/>
          <w:sz w:val="24"/>
        </w:rPr>
        <w:t xml:space="preserve"> (uit je hoofd leren!!!)</w:t>
      </w:r>
    </w:p>
    <w:p w14:paraId="7524196B" w14:textId="77777777" w:rsidR="00CD6368" w:rsidRPr="00905FAD" w:rsidRDefault="00CD6368" w:rsidP="00CD6368">
      <w:pPr>
        <w:numPr>
          <w:ilvl w:val="0"/>
          <w:numId w:val="1"/>
        </w:numPr>
        <w:jc w:val="both"/>
        <w:rPr>
          <w:sz w:val="24"/>
        </w:rPr>
      </w:pPr>
      <w:r w:rsidRPr="00905FAD">
        <w:rPr>
          <w:b/>
          <w:i/>
          <w:sz w:val="24"/>
        </w:rPr>
        <w:t>in de beginsituatie heerst altijd evenwicht</w:t>
      </w:r>
      <w:r w:rsidRPr="00905FAD">
        <w:rPr>
          <w:sz w:val="24"/>
        </w:rPr>
        <w:t>. Dat moet zo blijven. Dus wat je met het linker schaaltje doet, moet je óók met het rechter schaaltje doen; en omgekeerd.</w:t>
      </w:r>
    </w:p>
    <w:p w14:paraId="04F02652" w14:textId="77777777" w:rsidR="00CD6368" w:rsidRDefault="00CD6368" w:rsidP="00CD6368">
      <w:pPr>
        <w:numPr>
          <w:ilvl w:val="0"/>
          <w:numId w:val="1"/>
        </w:numPr>
        <w:jc w:val="both"/>
        <w:rPr>
          <w:sz w:val="24"/>
        </w:rPr>
      </w:pPr>
      <w:r w:rsidRPr="00905FAD">
        <w:rPr>
          <w:sz w:val="24"/>
        </w:rPr>
        <w:t xml:space="preserve">letters horen altijd </w:t>
      </w:r>
      <w:r w:rsidRPr="00905FAD">
        <w:rPr>
          <w:b/>
          <w:i/>
          <w:sz w:val="24"/>
        </w:rPr>
        <w:t>links</w:t>
      </w:r>
      <w:r w:rsidRPr="00905FAD">
        <w:rPr>
          <w:sz w:val="24"/>
        </w:rPr>
        <w:t xml:space="preserve"> van het “= teken” en getallen horen </w:t>
      </w:r>
      <w:r w:rsidRPr="00905FAD">
        <w:rPr>
          <w:b/>
          <w:i/>
          <w:sz w:val="24"/>
        </w:rPr>
        <w:t>rechts</w:t>
      </w:r>
      <w:r w:rsidRPr="00905FAD">
        <w:rPr>
          <w:sz w:val="24"/>
        </w:rPr>
        <w:t xml:space="preserve">. </w:t>
      </w:r>
    </w:p>
    <w:p w14:paraId="0BFAC26D" w14:textId="77777777" w:rsidR="00CD6368" w:rsidRDefault="00CD6368" w:rsidP="00CD6368">
      <w:pPr>
        <w:ind w:left="360"/>
        <w:jc w:val="both"/>
        <w:rPr>
          <w:sz w:val="24"/>
        </w:rPr>
      </w:pPr>
      <w:r>
        <w:rPr>
          <w:sz w:val="24"/>
        </w:rPr>
        <w:tab/>
        <w:t>(</w:t>
      </w:r>
      <w:r w:rsidRPr="00905FAD">
        <w:rPr>
          <w:sz w:val="24"/>
        </w:rPr>
        <w:t>Is dat niet zo, dan moet je verplaatsen</w:t>
      </w:r>
      <w:r w:rsidR="004951EF">
        <w:rPr>
          <w:sz w:val="24"/>
        </w:rPr>
        <w:t>. (Een beter woord is: “</w:t>
      </w:r>
      <w:r w:rsidR="004951EF" w:rsidRPr="004951EF">
        <w:rPr>
          <w:b/>
          <w:bCs/>
          <w:i/>
          <w:iCs/>
          <w:sz w:val="24"/>
        </w:rPr>
        <w:t>verhuizen</w:t>
      </w:r>
      <w:r w:rsidR="004951EF">
        <w:rPr>
          <w:sz w:val="24"/>
        </w:rPr>
        <w:t>”</w:t>
      </w:r>
      <w:r>
        <w:rPr>
          <w:sz w:val="24"/>
        </w:rPr>
        <w:t>)</w:t>
      </w:r>
    </w:p>
    <w:p w14:paraId="2E0190A3" w14:textId="77777777" w:rsidR="00CD6368" w:rsidRPr="00905FAD" w:rsidRDefault="00CD6368" w:rsidP="00CD6368">
      <w:pPr>
        <w:numPr>
          <w:ilvl w:val="0"/>
          <w:numId w:val="1"/>
        </w:numPr>
        <w:jc w:val="both"/>
        <w:rPr>
          <w:sz w:val="24"/>
        </w:rPr>
      </w:pPr>
      <w:r>
        <w:rPr>
          <w:sz w:val="24"/>
        </w:rPr>
        <w:t xml:space="preserve">Schrijf het “kéér-teken” als </w:t>
      </w:r>
      <w:r w:rsidRPr="00674785">
        <w:rPr>
          <w:b/>
          <w:i/>
          <w:sz w:val="24"/>
          <w:u w:val="single"/>
        </w:rPr>
        <w:t>punt</w:t>
      </w:r>
      <w:r>
        <w:rPr>
          <w:sz w:val="24"/>
        </w:rPr>
        <w:t>. Dan raak je niet in de war met de letter x. (zie som 21 t/m 25)</w:t>
      </w:r>
    </w:p>
    <w:p w14:paraId="0D168A2B" w14:textId="77777777" w:rsidR="006B112E" w:rsidRDefault="00CD6368" w:rsidP="00CD6368">
      <w:pPr>
        <w:numPr>
          <w:ilvl w:val="0"/>
          <w:numId w:val="1"/>
        </w:numPr>
        <w:jc w:val="both"/>
        <w:rPr>
          <w:sz w:val="24"/>
        </w:rPr>
      </w:pPr>
      <w:r w:rsidRPr="00905FAD">
        <w:rPr>
          <w:sz w:val="24"/>
        </w:rPr>
        <w:t xml:space="preserve">wat op het “verkeerde” schaaltje ligt, haal je weg door het </w:t>
      </w:r>
      <w:r w:rsidRPr="00905FAD">
        <w:rPr>
          <w:b/>
          <w:i/>
          <w:sz w:val="24"/>
        </w:rPr>
        <w:t>tegenovergestelde</w:t>
      </w:r>
      <w:r w:rsidRPr="00905FAD">
        <w:rPr>
          <w:sz w:val="24"/>
        </w:rPr>
        <w:t xml:space="preserve"> te doen. </w:t>
      </w:r>
    </w:p>
    <w:p w14:paraId="34BF5C01" w14:textId="77777777" w:rsidR="008D43F7" w:rsidRDefault="008D43F7" w:rsidP="006B112E">
      <w:pPr>
        <w:ind w:left="720"/>
        <w:jc w:val="both"/>
        <w:rPr>
          <w:sz w:val="24"/>
        </w:rPr>
      </w:pPr>
    </w:p>
    <w:p w14:paraId="2C3957AC" w14:textId="77777777" w:rsidR="008D43F7" w:rsidRDefault="008D43F7" w:rsidP="006B112E">
      <w:pPr>
        <w:ind w:left="720"/>
        <w:jc w:val="both"/>
        <w:rPr>
          <w:sz w:val="24"/>
        </w:rPr>
      </w:pPr>
      <w:r>
        <w:rPr>
          <w:sz w:val="24"/>
        </w:rPr>
        <w:t xml:space="preserve">In ons geval: </w:t>
      </w:r>
      <w:r w:rsidR="00CD6368" w:rsidRPr="006B112E">
        <w:rPr>
          <w:sz w:val="24"/>
        </w:rPr>
        <w:t xml:space="preserve"> </w:t>
      </w:r>
      <w:r>
        <w:rPr>
          <w:sz w:val="24"/>
        </w:rPr>
        <w:t xml:space="preserve">400 + </w:t>
      </w:r>
      <w:r w:rsidR="00CD6368" w:rsidRPr="006B112E">
        <w:rPr>
          <w:sz w:val="24"/>
        </w:rPr>
        <w:t>x  = 5</w:t>
      </w:r>
      <w:r>
        <w:rPr>
          <w:sz w:val="24"/>
        </w:rPr>
        <w:t>00</w:t>
      </w:r>
      <w:r w:rsidR="00CD6368" w:rsidRPr="006B112E">
        <w:rPr>
          <w:sz w:val="24"/>
        </w:rPr>
        <w:t xml:space="preserve">   Dan zit de </w:t>
      </w:r>
      <w:r>
        <w:rPr>
          <w:sz w:val="24"/>
        </w:rPr>
        <w:t>400</w:t>
      </w:r>
      <w:r w:rsidR="00CD6368" w:rsidRPr="006B112E">
        <w:rPr>
          <w:sz w:val="24"/>
        </w:rPr>
        <w:t xml:space="preserve"> in het verkeerde schaaltje. </w:t>
      </w:r>
      <w:r w:rsidR="00CD6368" w:rsidRPr="006B112E">
        <w:rPr>
          <w:b/>
          <w:i/>
          <w:sz w:val="24"/>
        </w:rPr>
        <w:t xml:space="preserve">Dus haal je aan beide kanten </w:t>
      </w:r>
      <w:r>
        <w:rPr>
          <w:b/>
          <w:i/>
          <w:sz w:val="24"/>
        </w:rPr>
        <w:t>400</w:t>
      </w:r>
      <w:r w:rsidR="00CD6368" w:rsidRPr="006B112E">
        <w:rPr>
          <w:b/>
          <w:i/>
          <w:sz w:val="24"/>
        </w:rPr>
        <w:t xml:space="preserve"> weg</w:t>
      </w:r>
      <w:r w:rsidR="00CD6368" w:rsidRPr="006B112E">
        <w:rPr>
          <w:sz w:val="24"/>
        </w:rPr>
        <w:t>. Je doet dus -</w:t>
      </w:r>
      <w:r>
        <w:rPr>
          <w:sz w:val="24"/>
        </w:rPr>
        <w:t>400</w:t>
      </w:r>
      <w:r w:rsidR="00CD6368" w:rsidRPr="006B112E">
        <w:rPr>
          <w:sz w:val="24"/>
        </w:rPr>
        <w:t xml:space="preserve"> aan beide kanten. Dit schrijf je aan beide kanten er onder. Dan krijg je    </w:t>
      </w:r>
    </w:p>
    <w:p w14:paraId="2EE53C00" w14:textId="77777777" w:rsidR="00CD6368" w:rsidRPr="006B112E" w:rsidRDefault="00CD6368" w:rsidP="006B112E">
      <w:pPr>
        <w:ind w:left="720"/>
        <w:jc w:val="both"/>
        <w:rPr>
          <w:sz w:val="24"/>
        </w:rPr>
      </w:pPr>
      <w:r w:rsidRPr="006B112E">
        <w:rPr>
          <w:sz w:val="24"/>
        </w:rPr>
        <w:t xml:space="preserve">  </w:t>
      </w:r>
    </w:p>
    <w:p w14:paraId="2B3B8FA9" w14:textId="3D4C1690" w:rsidR="00CD6368" w:rsidRDefault="00CD6368" w:rsidP="008D43F7">
      <w:pPr>
        <w:ind w:left="360"/>
        <w:rPr>
          <w:sz w:val="24"/>
        </w:rPr>
      </w:pPr>
      <w:r>
        <w:rPr>
          <w:sz w:val="24"/>
        </w:rPr>
        <w:tab/>
      </w:r>
      <w:r>
        <w:rPr>
          <w:sz w:val="24"/>
        </w:rPr>
        <w:tab/>
      </w:r>
      <w:r>
        <w:rPr>
          <w:sz w:val="24"/>
        </w:rPr>
        <w:tab/>
      </w:r>
      <w:r w:rsidR="00E40425">
        <w:rPr>
          <w:noProof/>
          <w:sz w:val="24"/>
        </w:rPr>
        <w:drawing>
          <wp:inline distT="0" distB="0" distL="0" distR="0" wp14:anchorId="482315E8" wp14:editId="03786876">
            <wp:extent cx="2224405" cy="9620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4405" cy="962025"/>
                    </a:xfrm>
                    <a:prstGeom prst="rect">
                      <a:avLst/>
                    </a:prstGeom>
                    <a:noFill/>
                    <a:ln>
                      <a:noFill/>
                    </a:ln>
                  </pic:spPr>
                </pic:pic>
              </a:graphicData>
            </a:graphic>
          </wp:inline>
        </w:drawing>
      </w:r>
    </w:p>
    <w:p w14:paraId="2703210F" w14:textId="77777777" w:rsidR="008D43F7" w:rsidRPr="00905FAD" w:rsidRDefault="008D43F7" w:rsidP="008D43F7">
      <w:pPr>
        <w:ind w:left="360"/>
        <w:rPr>
          <w:sz w:val="24"/>
        </w:rPr>
      </w:pPr>
      <w:r>
        <w:rPr>
          <w:sz w:val="24"/>
        </w:rPr>
        <w:t>400 en – 400 vallen tegen elkaar weg. Daarom zetten we er een grote “nul” omheen.</w:t>
      </w:r>
    </w:p>
    <w:p w14:paraId="3E180E0C" w14:textId="77777777" w:rsidR="008D43F7" w:rsidRDefault="008D43F7" w:rsidP="00CD6368">
      <w:pPr>
        <w:ind w:left="360"/>
        <w:jc w:val="both"/>
        <w:rPr>
          <w:sz w:val="24"/>
        </w:rPr>
      </w:pPr>
    </w:p>
    <w:p w14:paraId="3BDFB4C8" w14:textId="77777777" w:rsidR="008D43F7" w:rsidRDefault="008D43F7" w:rsidP="00CD6368">
      <w:pPr>
        <w:ind w:left="360"/>
        <w:jc w:val="both"/>
        <w:rPr>
          <w:sz w:val="24"/>
        </w:rPr>
      </w:pPr>
      <w:r>
        <w:rPr>
          <w:sz w:val="24"/>
        </w:rPr>
        <w:t xml:space="preserve">                                                    X          =     500 – 400</w:t>
      </w:r>
    </w:p>
    <w:p w14:paraId="10272F01" w14:textId="77777777" w:rsidR="008D43F7" w:rsidRDefault="008D43F7" w:rsidP="00CD6368">
      <w:pPr>
        <w:ind w:left="360"/>
        <w:jc w:val="both"/>
        <w:rPr>
          <w:sz w:val="24"/>
        </w:rPr>
      </w:pPr>
    </w:p>
    <w:p w14:paraId="4A4304BE" w14:textId="77777777" w:rsidR="008D43F7" w:rsidRDefault="008D43F7" w:rsidP="00CD6368">
      <w:pPr>
        <w:ind w:left="360"/>
        <w:jc w:val="both"/>
        <w:rPr>
          <w:sz w:val="24"/>
        </w:rPr>
      </w:pPr>
      <w:r>
        <w:rPr>
          <w:sz w:val="24"/>
        </w:rPr>
        <w:t xml:space="preserve">                                                    X           =       100</w:t>
      </w:r>
    </w:p>
    <w:p w14:paraId="0819BC87" w14:textId="77777777" w:rsidR="008D43F7" w:rsidRDefault="008D43F7" w:rsidP="00CD6368">
      <w:pPr>
        <w:ind w:left="360"/>
        <w:jc w:val="both"/>
        <w:rPr>
          <w:sz w:val="24"/>
        </w:rPr>
      </w:pPr>
    </w:p>
    <w:p w14:paraId="5E622FCD" w14:textId="77777777" w:rsidR="00CD6368" w:rsidRPr="00905FAD" w:rsidRDefault="00CD6368" w:rsidP="00CD6368">
      <w:pPr>
        <w:ind w:left="360"/>
        <w:jc w:val="both"/>
        <w:rPr>
          <w:sz w:val="24"/>
        </w:rPr>
      </w:pPr>
      <w:r w:rsidRPr="00905FAD">
        <w:rPr>
          <w:sz w:val="24"/>
        </w:rPr>
        <w:t xml:space="preserve">De “Grote Onbekende” was dus </w:t>
      </w:r>
      <w:r w:rsidR="008D43F7">
        <w:rPr>
          <w:sz w:val="24"/>
        </w:rPr>
        <w:t>100g</w:t>
      </w:r>
      <w:r w:rsidRPr="00905FAD">
        <w:rPr>
          <w:sz w:val="24"/>
        </w:rPr>
        <w:t xml:space="preserve">, als we geen fout hebben gemaakt. </w:t>
      </w:r>
    </w:p>
    <w:p w14:paraId="77D0C47B" w14:textId="77777777" w:rsidR="00CD6368" w:rsidRDefault="00CD6368" w:rsidP="00CD6368">
      <w:pPr>
        <w:ind w:left="360"/>
        <w:jc w:val="both"/>
        <w:rPr>
          <w:sz w:val="24"/>
        </w:rPr>
      </w:pPr>
    </w:p>
    <w:p w14:paraId="1F0E89F0" w14:textId="77777777" w:rsidR="00CD6368" w:rsidRPr="007C6547" w:rsidRDefault="00CD6368" w:rsidP="00CD6368">
      <w:pPr>
        <w:ind w:left="360"/>
        <w:jc w:val="both"/>
        <w:rPr>
          <w:b/>
          <w:sz w:val="24"/>
        </w:rPr>
      </w:pPr>
      <w:r>
        <w:rPr>
          <w:b/>
          <w:sz w:val="24"/>
        </w:rPr>
        <w:t>5</w:t>
      </w:r>
      <w:r w:rsidRPr="007C6547">
        <w:rPr>
          <w:b/>
          <w:sz w:val="24"/>
        </w:rPr>
        <w:t>. De antwoord controle</w:t>
      </w:r>
      <w:r>
        <w:rPr>
          <w:b/>
          <w:sz w:val="24"/>
        </w:rPr>
        <w:t>:</w:t>
      </w:r>
      <w:r w:rsidRPr="007C6547">
        <w:rPr>
          <w:b/>
          <w:sz w:val="24"/>
        </w:rPr>
        <w:t xml:space="preserve"> </w:t>
      </w:r>
    </w:p>
    <w:p w14:paraId="0BCE7B5B" w14:textId="77777777" w:rsidR="00CD6368" w:rsidRPr="00905FAD" w:rsidRDefault="00CD6368" w:rsidP="00CD6368">
      <w:pPr>
        <w:ind w:left="360"/>
        <w:jc w:val="both"/>
        <w:rPr>
          <w:sz w:val="24"/>
        </w:rPr>
      </w:pPr>
      <w:r>
        <w:rPr>
          <w:sz w:val="24"/>
        </w:rPr>
        <w:t>Antwoorden</w:t>
      </w:r>
      <w:r w:rsidRPr="00905FAD">
        <w:rPr>
          <w:sz w:val="24"/>
        </w:rPr>
        <w:t xml:space="preserve"> altijd controleren, door het antwoord in te vullen in de vergelijking:</w:t>
      </w:r>
    </w:p>
    <w:p w14:paraId="0B5F0A42" w14:textId="77777777" w:rsidR="008D43F7" w:rsidRDefault="00CD6368" w:rsidP="00CD6368">
      <w:pPr>
        <w:ind w:left="360"/>
        <w:jc w:val="both"/>
        <w:rPr>
          <w:sz w:val="24"/>
        </w:rPr>
      </w:pPr>
      <w:r w:rsidRPr="00905FAD">
        <w:rPr>
          <w:sz w:val="24"/>
        </w:rPr>
        <w:tab/>
      </w:r>
      <w:r w:rsidRPr="00905FAD">
        <w:rPr>
          <w:sz w:val="24"/>
        </w:rPr>
        <w:tab/>
      </w:r>
      <w:r>
        <w:rPr>
          <w:sz w:val="24"/>
        </w:rPr>
        <w:tab/>
      </w:r>
      <w:r>
        <w:rPr>
          <w:sz w:val="24"/>
        </w:rPr>
        <w:tab/>
      </w:r>
      <w:r w:rsidR="008D43F7">
        <w:rPr>
          <w:sz w:val="24"/>
        </w:rPr>
        <w:t xml:space="preserve">         </w:t>
      </w:r>
    </w:p>
    <w:p w14:paraId="5819424B" w14:textId="77777777" w:rsidR="00CD6368" w:rsidRPr="00905FAD" w:rsidRDefault="008D43F7" w:rsidP="00CD6368">
      <w:pPr>
        <w:ind w:left="360"/>
        <w:jc w:val="both"/>
        <w:rPr>
          <w:sz w:val="24"/>
        </w:rPr>
      </w:pPr>
      <w:r>
        <w:rPr>
          <w:sz w:val="24"/>
        </w:rPr>
        <w:t xml:space="preserve">                                                        400</w:t>
      </w:r>
      <w:r w:rsidR="00CD6368" w:rsidRPr="00905FAD">
        <w:rPr>
          <w:sz w:val="24"/>
        </w:rPr>
        <w:t xml:space="preserve"> + </w:t>
      </w:r>
      <w:r>
        <w:rPr>
          <w:sz w:val="24"/>
        </w:rPr>
        <w:t>100</w:t>
      </w:r>
      <w:r w:rsidR="00CD6368" w:rsidRPr="00905FAD">
        <w:rPr>
          <w:sz w:val="24"/>
        </w:rPr>
        <w:t xml:space="preserve"> = 5</w:t>
      </w:r>
      <w:r>
        <w:rPr>
          <w:sz w:val="24"/>
        </w:rPr>
        <w:t>00</w:t>
      </w:r>
      <w:r w:rsidR="00CD6368" w:rsidRPr="00905FAD">
        <w:rPr>
          <w:sz w:val="24"/>
        </w:rPr>
        <w:t xml:space="preserve">   </w:t>
      </w:r>
    </w:p>
    <w:p w14:paraId="5C11198D" w14:textId="77777777" w:rsidR="008D43F7" w:rsidRDefault="008D43F7" w:rsidP="00CD6368">
      <w:pPr>
        <w:ind w:left="360"/>
        <w:jc w:val="both"/>
        <w:rPr>
          <w:sz w:val="24"/>
        </w:rPr>
      </w:pPr>
      <w:r>
        <w:rPr>
          <w:sz w:val="24"/>
        </w:rPr>
        <w:t xml:space="preserve"> </w:t>
      </w:r>
    </w:p>
    <w:p w14:paraId="170E1C0E" w14:textId="77777777" w:rsidR="00CD6368" w:rsidRPr="00905FAD" w:rsidRDefault="00CD6368" w:rsidP="00CD6368">
      <w:pPr>
        <w:ind w:left="360"/>
        <w:jc w:val="both"/>
        <w:rPr>
          <w:sz w:val="24"/>
        </w:rPr>
      </w:pPr>
      <w:r w:rsidRPr="00905FAD">
        <w:rPr>
          <w:sz w:val="24"/>
        </w:rPr>
        <w:t xml:space="preserve">Klopt dat? Ja! Dus het antwoord was goed! </w:t>
      </w:r>
      <w:r>
        <w:rPr>
          <w:sz w:val="24"/>
        </w:rPr>
        <w:t>Je hebt dus g</w:t>
      </w:r>
      <w:r w:rsidRPr="00905FAD">
        <w:rPr>
          <w:sz w:val="24"/>
        </w:rPr>
        <w:t>een antwoordenlijst nodig. Je kunt zo elke som zelf controleren</w:t>
      </w:r>
    </w:p>
    <w:p w14:paraId="1356F2CC" w14:textId="77777777" w:rsidR="00CD6368" w:rsidRPr="00905FAD" w:rsidRDefault="00CD6368" w:rsidP="00CD6368">
      <w:pPr>
        <w:ind w:left="360"/>
        <w:jc w:val="both"/>
        <w:rPr>
          <w:sz w:val="24"/>
        </w:rPr>
      </w:pPr>
    </w:p>
    <w:p w14:paraId="09AD27F2" w14:textId="77777777" w:rsidR="00CD6368" w:rsidRDefault="004951EF" w:rsidP="00CD6368">
      <w:pPr>
        <w:jc w:val="both"/>
        <w:rPr>
          <w:b/>
          <w:sz w:val="24"/>
        </w:rPr>
      </w:pPr>
      <w:r>
        <w:rPr>
          <w:b/>
          <w:sz w:val="24"/>
        </w:rPr>
        <w:br w:type="page"/>
      </w:r>
      <w:r w:rsidR="00CD6368" w:rsidRPr="00905FAD">
        <w:rPr>
          <w:b/>
          <w:sz w:val="24"/>
        </w:rPr>
        <w:lastRenderedPageBreak/>
        <w:t>Nog een voorbeeld:</w:t>
      </w:r>
    </w:p>
    <w:p w14:paraId="52E22C5B" w14:textId="77777777" w:rsidR="00C42056" w:rsidRPr="00905FAD" w:rsidRDefault="00C42056" w:rsidP="00CD6368">
      <w:pPr>
        <w:jc w:val="both"/>
        <w:rPr>
          <w:b/>
          <w:sz w:val="24"/>
        </w:rPr>
      </w:pPr>
    </w:p>
    <w:p w14:paraId="49CC76CD" w14:textId="6E2698BE" w:rsidR="00CD6368" w:rsidRDefault="00E40425" w:rsidP="00CD6368">
      <w:pPr>
        <w:jc w:val="both"/>
        <w:rPr>
          <w:bCs/>
          <w:sz w:val="24"/>
        </w:rPr>
      </w:pPr>
      <w:r>
        <w:rPr>
          <w:bCs/>
          <w:noProof/>
          <w:sz w:val="24"/>
        </w:rPr>
        <w:drawing>
          <wp:inline distT="0" distB="0" distL="0" distR="0" wp14:anchorId="050C44E5" wp14:editId="7EA72AEC">
            <wp:extent cx="5762625" cy="78613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786130"/>
                    </a:xfrm>
                    <a:prstGeom prst="rect">
                      <a:avLst/>
                    </a:prstGeom>
                    <a:noFill/>
                    <a:ln>
                      <a:noFill/>
                    </a:ln>
                  </pic:spPr>
                </pic:pic>
              </a:graphicData>
            </a:graphic>
          </wp:inline>
        </w:drawing>
      </w:r>
    </w:p>
    <w:p w14:paraId="43F664D9" w14:textId="77777777" w:rsidR="00C42056" w:rsidRDefault="00C42056" w:rsidP="00CD6368">
      <w:pPr>
        <w:jc w:val="both"/>
        <w:rPr>
          <w:bCs/>
          <w:sz w:val="24"/>
        </w:rPr>
      </w:pPr>
      <w:r>
        <w:rPr>
          <w:bCs/>
          <w:sz w:val="24"/>
        </w:rPr>
        <w:t>Aan de rechter kant valt – 2x en 2x tegen elkaar weg. Daarom mogen we er een nul omheen schrijven.</w:t>
      </w:r>
    </w:p>
    <w:p w14:paraId="5E87B285" w14:textId="77777777" w:rsidR="00C42056" w:rsidRPr="00905FAD" w:rsidRDefault="00C42056" w:rsidP="00CD6368">
      <w:pPr>
        <w:jc w:val="both"/>
        <w:rPr>
          <w:sz w:val="24"/>
        </w:rPr>
      </w:pPr>
    </w:p>
    <w:p w14:paraId="16D8826B" w14:textId="77777777" w:rsidR="00CD6368" w:rsidRPr="00905FAD" w:rsidRDefault="00C42056" w:rsidP="00CD6368">
      <w:pPr>
        <w:jc w:val="both"/>
        <w:rPr>
          <w:sz w:val="24"/>
        </w:rPr>
      </w:pPr>
      <w:r>
        <w:rPr>
          <w:sz w:val="24"/>
        </w:rPr>
        <w:t xml:space="preserve">Blijft over:   </w:t>
      </w:r>
      <w:r>
        <w:rPr>
          <w:sz w:val="24"/>
        </w:rPr>
        <w:tab/>
      </w:r>
      <w:r>
        <w:rPr>
          <w:sz w:val="24"/>
        </w:rPr>
        <w:tab/>
      </w:r>
      <w:r w:rsidR="004951EF">
        <w:rPr>
          <w:sz w:val="24"/>
        </w:rPr>
        <w:t>x + 2x = 6</w:t>
      </w:r>
      <w:r>
        <w:rPr>
          <w:sz w:val="24"/>
        </w:rPr>
        <w:tab/>
      </w:r>
      <w:r>
        <w:rPr>
          <w:sz w:val="24"/>
        </w:rPr>
        <w:tab/>
      </w:r>
      <w:r w:rsidR="004951EF">
        <w:rPr>
          <w:sz w:val="24"/>
        </w:rPr>
        <w:t xml:space="preserve">of te wel:    </w:t>
      </w:r>
      <w:r w:rsidR="00CD6368" w:rsidRPr="00905FAD">
        <w:rPr>
          <w:sz w:val="24"/>
        </w:rPr>
        <w:t xml:space="preserve">3x    =  6 </w:t>
      </w:r>
      <w:r w:rsidR="00CD6368">
        <w:rPr>
          <w:sz w:val="24"/>
        </w:rPr>
        <w:t xml:space="preserve"> </w:t>
      </w:r>
    </w:p>
    <w:p w14:paraId="0B0FFE25" w14:textId="77777777" w:rsidR="00CD6368" w:rsidRPr="00905FAD" w:rsidRDefault="00CD6368" w:rsidP="00CD6368">
      <w:pPr>
        <w:jc w:val="both"/>
        <w:rPr>
          <w:sz w:val="24"/>
        </w:rPr>
      </w:pPr>
    </w:p>
    <w:p w14:paraId="7F95788D" w14:textId="5675706E" w:rsidR="00CD6368" w:rsidRDefault="00CD6368" w:rsidP="00CD6368">
      <w:pPr>
        <w:jc w:val="both"/>
        <w:rPr>
          <w:sz w:val="24"/>
        </w:rPr>
      </w:pPr>
      <w:r w:rsidRPr="00905FAD">
        <w:rPr>
          <w:sz w:val="24"/>
        </w:rPr>
        <w:t xml:space="preserve">Nu de stap van 3x=….   naar x = … (3x betekent 3 </w:t>
      </w:r>
      <w:r w:rsidRPr="00905FAD">
        <w:rPr>
          <w:b/>
          <w:i/>
          <w:sz w:val="24"/>
        </w:rPr>
        <w:t>kéér</w:t>
      </w:r>
      <w:r w:rsidRPr="00905FAD">
        <w:rPr>
          <w:sz w:val="24"/>
        </w:rPr>
        <w:t xml:space="preserve"> x dus moet je weer het </w:t>
      </w:r>
      <w:r w:rsidR="004951EF">
        <w:rPr>
          <w:sz w:val="24"/>
        </w:rPr>
        <w:t>tegenovergestelde</w:t>
      </w:r>
      <w:r w:rsidRPr="00905FAD">
        <w:rPr>
          <w:sz w:val="24"/>
        </w:rPr>
        <w:t xml:space="preserve"> doen, dus </w:t>
      </w:r>
      <w:r w:rsidRPr="00905FAD">
        <w:rPr>
          <w:b/>
          <w:i/>
          <w:sz w:val="24"/>
        </w:rPr>
        <w:t>delen</w:t>
      </w:r>
      <w:r w:rsidRPr="00905FAD">
        <w:rPr>
          <w:sz w:val="24"/>
        </w:rPr>
        <w:t xml:space="preserve"> door </w:t>
      </w:r>
      <w:r w:rsidR="00E40425">
        <w:rPr>
          <w:sz w:val="24"/>
        </w:rPr>
        <w:t xml:space="preserve">3 </w:t>
      </w:r>
      <w:r w:rsidRPr="00905FAD">
        <w:rPr>
          <w:sz w:val="24"/>
        </w:rPr>
        <w:t xml:space="preserve">in beide schaaltjes) </w:t>
      </w:r>
    </w:p>
    <w:p w14:paraId="243EB262" w14:textId="77777777" w:rsidR="00C42056" w:rsidRPr="00905FAD" w:rsidRDefault="00C42056" w:rsidP="00CD6368">
      <w:pPr>
        <w:jc w:val="both"/>
        <w:rPr>
          <w:sz w:val="24"/>
        </w:rPr>
      </w:pPr>
    </w:p>
    <w:p w14:paraId="144E2881" w14:textId="77777777" w:rsidR="00CD6368" w:rsidRPr="00905FAD" w:rsidRDefault="00CD6368" w:rsidP="00C42056">
      <w:pPr>
        <w:ind w:left="2832" w:firstLine="708"/>
        <w:jc w:val="both"/>
        <w:rPr>
          <w:sz w:val="24"/>
        </w:rPr>
      </w:pPr>
      <w:r w:rsidRPr="00905FAD">
        <w:rPr>
          <w:sz w:val="24"/>
        </w:rPr>
        <w:t>3x    =   6</w:t>
      </w:r>
    </w:p>
    <w:p w14:paraId="15749A9B" w14:textId="77777777" w:rsidR="00CD6368" w:rsidRPr="00905FAD" w:rsidRDefault="00CD6368" w:rsidP="00C42056">
      <w:pPr>
        <w:ind w:left="2832" w:firstLine="708"/>
        <w:jc w:val="both"/>
        <w:rPr>
          <w:sz w:val="24"/>
        </w:rPr>
      </w:pPr>
      <w:r w:rsidRPr="00905FAD">
        <w:rPr>
          <w:b/>
          <w:sz w:val="24"/>
        </w:rPr>
        <w:t>:</w:t>
      </w:r>
      <w:r w:rsidRPr="00905FAD">
        <w:rPr>
          <w:sz w:val="24"/>
        </w:rPr>
        <w:t xml:space="preserve">3         </w:t>
      </w:r>
      <w:r w:rsidRPr="00905FAD">
        <w:rPr>
          <w:b/>
          <w:sz w:val="24"/>
        </w:rPr>
        <w:t>:</w:t>
      </w:r>
      <w:r w:rsidRPr="00905FAD">
        <w:rPr>
          <w:sz w:val="24"/>
        </w:rPr>
        <w:t xml:space="preserve"> 3</w:t>
      </w:r>
      <w:r w:rsidRPr="00905FAD">
        <w:rPr>
          <w:sz w:val="24"/>
        </w:rPr>
        <w:tab/>
      </w:r>
      <w:r w:rsidR="00C42056">
        <w:rPr>
          <w:sz w:val="24"/>
        </w:rPr>
        <w:t>(</w:t>
      </w:r>
      <w:r w:rsidRPr="00905FAD">
        <w:rPr>
          <w:sz w:val="24"/>
        </w:rPr>
        <w:t>links en rechts allebei delen door 3)</w:t>
      </w:r>
    </w:p>
    <w:p w14:paraId="355BF990" w14:textId="77777777" w:rsidR="00CD6368" w:rsidRPr="00905FAD" w:rsidRDefault="00CD6368" w:rsidP="00CD6368">
      <w:pPr>
        <w:jc w:val="both"/>
        <w:rPr>
          <w:sz w:val="24"/>
        </w:rPr>
      </w:pPr>
    </w:p>
    <w:p w14:paraId="2481C735" w14:textId="77777777" w:rsidR="00C42056" w:rsidRDefault="00CD6368" w:rsidP="00C42056">
      <w:pPr>
        <w:ind w:left="2832" w:firstLine="708"/>
        <w:jc w:val="both"/>
        <w:rPr>
          <w:sz w:val="24"/>
        </w:rPr>
      </w:pPr>
      <w:r w:rsidRPr="00905FAD">
        <w:rPr>
          <w:sz w:val="24"/>
        </w:rPr>
        <w:t xml:space="preserve">1x       =   2 </w:t>
      </w:r>
      <w:r w:rsidRPr="00905FAD">
        <w:rPr>
          <w:sz w:val="24"/>
        </w:rPr>
        <w:tab/>
      </w:r>
      <w:r w:rsidRPr="00905FAD">
        <w:rPr>
          <w:sz w:val="24"/>
        </w:rPr>
        <w:tab/>
      </w:r>
    </w:p>
    <w:p w14:paraId="21C3F115" w14:textId="77777777" w:rsidR="00C42056" w:rsidRDefault="00C42056" w:rsidP="00CD6368">
      <w:pPr>
        <w:jc w:val="both"/>
        <w:rPr>
          <w:sz w:val="24"/>
        </w:rPr>
      </w:pPr>
      <w:r>
        <w:rPr>
          <w:sz w:val="24"/>
        </w:rPr>
        <w:t xml:space="preserve"> </w:t>
      </w:r>
      <w:r>
        <w:rPr>
          <w:sz w:val="24"/>
        </w:rPr>
        <w:tab/>
      </w:r>
      <w:r>
        <w:rPr>
          <w:sz w:val="24"/>
        </w:rPr>
        <w:tab/>
      </w:r>
      <w:r>
        <w:rPr>
          <w:sz w:val="24"/>
        </w:rPr>
        <w:tab/>
      </w:r>
      <w:r>
        <w:rPr>
          <w:sz w:val="24"/>
        </w:rPr>
        <w:tab/>
      </w:r>
      <w:r>
        <w:rPr>
          <w:sz w:val="24"/>
        </w:rPr>
        <w:tab/>
        <w:t xml:space="preserve"> x</w:t>
      </w:r>
      <w:r w:rsidRPr="00905FAD">
        <w:rPr>
          <w:sz w:val="24"/>
        </w:rPr>
        <w:tab/>
      </w:r>
      <w:r>
        <w:rPr>
          <w:sz w:val="24"/>
        </w:rPr>
        <w:t>=   2</w:t>
      </w:r>
      <w:r w:rsidRPr="00905FAD">
        <w:rPr>
          <w:sz w:val="24"/>
        </w:rPr>
        <w:tab/>
      </w:r>
    </w:p>
    <w:p w14:paraId="75046846" w14:textId="77777777" w:rsidR="00C42056" w:rsidRDefault="00C42056" w:rsidP="00CD6368">
      <w:pPr>
        <w:jc w:val="both"/>
        <w:rPr>
          <w:sz w:val="24"/>
        </w:rPr>
      </w:pPr>
    </w:p>
    <w:p w14:paraId="452147BB" w14:textId="77777777" w:rsidR="008D43F7" w:rsidRDefault="00CD6368" w:rsidP="00CD6368">
      <w:pPr>
        <w:jc w:val="both"/>
        <w:rPr>
          <w:sz w:val="24"/>
        </w:rPr>
      </w:pPr>
      <w:r w:rsidRPr="00905FAD">
        <w:rPr>
          <w:sz w:val="24"/>
        </w:rPr>
        <w:t xml:space="preserve">(We schrijven nooit 1x  maar x  en weten dat dan 1x bedoeld </w:t>
      </w:r>
      <w:r w:rsidR="008D43F7">
        <w:rPr>
          <w:sz w:val="24"/>
        </w:rPr>
        <w:t xml:space="preserve">     </w:t>
      </w:r>
    </w:p>
    <w:p w14:paraId="28C9A5FB" w14:textId="77777777" w:rsidR="00CD6368" w:rsidRDefault="00CD6368" w:rsidP="00CD6368">
      <w:pPr>
        <w:jc w:val="both"/>
        <w:rPr>
          <w:sz w:val="24"/>
        </w:rPr>
      </w:pPr>
      <w:r w:rsidRPr="00905FAD">
        <w:rPr>
          <w:sz w:val="24"/>
        </w:rPr>
        <w:t>wordt. Dat doen ze in de hele wereld zo! Dus wij ook!)</w:t>
      </w:r>
    </w:p>
    <w:p w14:paraId="5AF147E1" w14:textId="77777777" w:rsidR="001E16F1" w:rsidRDefault="001E16F1" w:rsidP="006C77A8">
      <w:pPr>
        <w:jc w:val="center"/>
        <w:rPr>
          <w:b/>
          <w:sz w:val="36"/>
          <w:szCs w:val="36"/>
        </w:rPr>
      </w:pPr>
    </w:p>
    <w:p w14:paraId="755F5754" w14:textId="77777777" w:rsidR="006C77A8" w:rsidRDefault="006C77A8" w:rsidP="006C77A8">
      <w:pPr>
        <w:jc w:val="center"/>
        <w:rPr>
          <w:b/>
          <w:sz w:val="36"/>
          <w:szCs w:val="36"/>
        </w:rPr>
      </w:pPr>
      <w:r w:rsidRPr="00BB06EC">
        <w:rPr>
          <w:b/>
          <w:sz w:val="36"/>
          <w:szCs w:val="36"/>
        </w:rPr>
        <w:t>De weegschaal</w:t>
      </w:r>
    </w:p>
    <w:p w14:paraId="65A6347D" w14:textId="77777777" w:rsidR="001E16F1" w:rsidRPr="00BB06EC" w:rsidRDefault="001E16F1" w:rsidP="006C77A8">
      <w:pPr>
        <w:jc w:val="center"/>
        <w:rPr>
          <w:b/>
          <w:sz w:val="36"/>
          <w:szCs w:val="36"/>
        </w:rPr>
      </w:pPr>
    </w:p>
    <w:p w14:paraId="34388CBB" w14:textId="77777777" w:rsidR="006C77A8" w:rsidRDefault="004951EF" w:rsidP="004951EF">
      <w:r>
        <w:t xml:space="preserve">De weegstaal gebruiken we </w:t>
      </w:r>
      <w:r w:rsidR="006C77A8">
        <w:t>als beeld voor de eerstegraads vergelijking</w:t>
      </w:r>
      <w:r w:rsidR="001E16F1">
        <w:t>.</w:t>
      </w:r>
    </w:p>
    <w:p w14:paraId="787BBC4B" w14:textId="77777777" w:rsidR="008A65ED" w:rsidRDefault="004951EF" w:rsidP="008A65ED">
      <w:pPr>
        <w:jc w:val="both"/>
      </w:pPr>
      <w:r>
        <w:t xml:space="preserve">Hier onder een foto van ons weegschaaltje </w:t>
      </w:r>
      <w:r w:rsidR="008A65ED">
        <w:t xml:space="preserve">om in het periodeschrift </w:t>
      </w:r>
      <w:r w:rsidR="00C42056">
        <w:t xml:space="preserve">na </w:t>
      </w:r>
      <w:r w:rsidR="008A65ED">
        <w:t>te tekenen</w:t>
      </w:r>
      <w:r w:rsidR="00C42056">
        <w:t>. (Liever niet inplakken) Natekenen beklijft beter</w:t>
      </w:r>
      <w:r>
        <w:t xml:space="preserve"> en is alleen daarom meer des Vrijeschools</w:t>
      </w:r>
      <w:r w:rsidR="00C42056">
        <w:t>.</w:t>
      </w:r>
    </w:p>
    <w:p w14:paraId="3DF38BB2" w14:textId="77777777" w:rsidR="00C42056" w:rsidRDefault="00C42056" w:rsidP="00CD6368">
      <w:pPr>
        <w:jc w:val="center"/>
        <w:rPr>
          <w:b/>
          <w:sz w:val="24"/>
        </w:rPr>
      </w:pPr>
    </w:p>
    <w:p w14:paraId="43430EA5" w14:textId="5B8103EF" w:rsidR="00C42056" w:rsidRDefault="00E40425" w:rsidP="00CD6368">
      <w:pPr>
        <w:jc w:val="center"/>
        <w:rPr>
          <w:b/>
          <w:sz w:val="24"/>
        </w:rPr>
      </w:pPr>
      <w:r>
        <w:rPr>
          <w:b/>
          <w:noProof/>
          <w:sz w:val="24"/>
        </w:rPr>
        <w:drawing>
          <wp:inline distT="0" distB="0" distL="0" distR="0" wp14:anchorId="42BBAFFA" wp14:editId="3A153AE4">
            <wp:extent cx="4400550" cy="32912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0550" cy="3291205"/>
                    </a:xfrm>
                    <a:prstGeom prst="rect">
                      <a:avLst/>
                    </a:prstGeom>
                    <a:noFill/>
                    <a:ln>
                      <a:noFill/>
                    </a:ln>
                  </pic:spPr>
                </pic:pic>
              </a:graphicData>
            </a:graphic>
          </wp:inline>
        </w:drawing>
      </w:r>
    </w:p>
    <w:p w14:paraId="7E95A7C1" w14:textId="77777777" w:rsidR="00C57F87" w:rsidRDefault="00CD6368" w:rsidP="00CD6368">
      <w:pPr>
        <w:jc w:val="center"/>
      </w:pPr>
      <w:r w:rsidRPr="00CD6368">
        <w:rPr>
          <w:b/>
          <w:sz w:val="24"/>
        </w:rPr>
        <w:t>0-0-0-0-0</w:t>
      </w:r>
    </w:p>
    <w:sectPr w:rsidR="00C57F87" w:rsidSect="00CD6368">
      <w:headerReference w:type="even" r:id="rId14"/>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2E2B" w14:textId="77777777" w:rsidR="0001378F" w:rsidRDefault="0001378F">
      <w:r>
        <w:separator/>
      </w:r>
    </w:p>
  </w:endnote>
  <w:endnote w:type="continuationSeparator" w:id="0">
    <w:p w14:paraId="76B8BD5A" w14:textId="77777777" w:rsidR="0001378F" w:rsidRDefault="0001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D8CC" w14:textId="77777777" w:rsidR="0001378F" w:rsidRDefault="0001378F">
      <w:r>
        <w:separator/>
      </w:r>
    </w:p>
  </w:footnote>
  <w:footnote w:type="continuationSeparator" w:id="0">
    <w:p w14:paraId="067A176C" w14:textId="77777777" w:rsidR="0001378F" w:rsidRDefault="0001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119" w14:textId="77777777" w:rsidR="008A65ED" w:rsidRDefault="008A65ED" w:rsidP="000E2FA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32E523" w14:textId="77777777" w:rsidR="008A65ED" w:rsidRDefault="008A65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76B7" w14:textId="77777777" w:rsidR="008A65ED" w:rsidRDefault="008A65ED" w:rsidP="000E2FA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20E03628" w14:textId="77777777" w:rsidR="008A65ED" w:rsidRDefault="008A65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1B1"/>
    <w:multiLevelType w:val="hybridMultilevel"/>
    <w:tmpl w:val="1C8685D2"/>
    <w:lvl w:ilvl="0" w:tplc="52F28C4C">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5238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68"/>
    <w:rsid w:val="0001378F"/>
    <w:rsid w:val="00042800"/>
    <w:rsid w:val="00090B23"/>
    <w:rsid w:val="000D4AB3"/>
    <w:rsid w:val="000E2FAD"/>
    <w:rsid w:val="00100882"/>
    <w:rsid w:val="001C5EAA"/>
    <w:rsid w:val="001E16F1"/>
    <w:rsid w:val="002C7B27"/>
    <w:rsid w:val="002D0EE1"/>
    <w:rsid w:val="003C210D"/>
    <w:rsid w:val="004951EF"/>
    <w:rsid w:val="004C3AAE"/>
    <w:rsid w:val="004F364A"/>
    <w:rsid w:val="004F6AD7"/>
    <w:rsid w:val="00533D6E"/>
    <w:rsid w:val="00580EFB"/>
    <w:rsid w:val="00584714"/>
    <w:rsid w:val="00604026"/>
    <w:rsid w:val="0060506D"/>
    <w:rsid w:val="006B112E"/>
    <w:rsid w:val="006C77A8"/>
    <w:rsid w:val="006E65A3"/>
    <w:rsid w:val="00760E67"/>
    <w:rsid w:val="00767CC4"/>
    <w:rsid w:val="007E636D"/>
    <w:rsid w:val="0087621A"/>
    <w:rsid w:val="008A65ED"/>
    <w:rsid w:val="008D43F7"/>
    <w:rsid w:val="0091620A"/>
    <w:rsid w:val="009344F7"/>
    <w:rsid w:val="00972D18"/>
    <w:rsid w:val="00982A38"/>
    <w:rsid w:val="0099460E"/>
    <w:rsid w:val="0099650D"/>
    <w:rsid w:val="009B746E"/>
    <w:rsid w:val="009F3D40"/>
    <w:rsid w:val="00A4780D"/>
    <w:rsid w:val="00A54456"/>
    <w:rsid w:val="00AB5DD5"/>
    <w:rsid w:val="00AF2841"/>
    <w:rsid w:val="00B63126"/>
    <w:rsid w:val="00B6709E"/>
    <w:rsid w:val="00B913A1"/>
    <w:rsid w:val="00BC4D6E"/>
    <w:rsid w:val="00BC5C57"/>
    <w:rsid w:val="00C175FF"/>
    <w:rsid w:val="00C42056"/>
    <w:rsid w:val="00C57F87"/>
    <w:rsid w:val="00CB0C4A"/>
    <w:rsid w:val="00CB336A"/>
    <w:rsid w:val="00CD6368"/>
    <w:rsid w:val="00CE6F34"/>
    <w:rsid w:val="00CF72F1"/>
    <w:rsid w:val="00D053A1"/>
    <w:rsid w:val="00E40425"/>
    <w:rsid w:val="00E94210"/>
    <w:rsid w:val="00EA0327"/>
    <w:rsid w:val="00F620A0"/>
    <w:rsid w:val="00F64D4D"/>
    <w:rsid w:val="00F75CF2"/>
    <w:rsid w:val="00F776C2"/>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72D77"/>
  <w15:chartTrackingRefBased/>
  <w15:docId w15:val="{F4C884A6-8F1A-45FC-9111-4157167E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6368"/>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6C77A8"/>
    <w:pPr>
      <w:tabs>
        <w:tab w:val="center" w:pos="4536"/>
        <w:tab w:val="right" w:pos="9072"/>
      </w:tabs>
    </w:pPr>
  </w:style>
  <w:style w:type="character" w:styleId="Paginanummer">
    <w:name w:val="page number"/>
    <w:basedOn w:val="Standaardalinea-lettertype"/>
    <w:rsid w:val="006C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9D3E-38EA-4CC6-8970-6236065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“Weegschaalsommen”   Klas 7C        (inplakken)</vt:lpstr>
    </vt:vector>
  </TitlesOfParts>
  <Company>Waldorf Steiner Coaching Intl. Ltd.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“Weegschaalsommen”   Klas 7C        (inplakken)</dc:title>
  <dc:subject/>
  <dc:creator>Ruud</dc:creator>
  <cp:keywords/>
  <dc:description/>
  <cp:lastModifiedBy>Ruud Caddyfan</cp:lastModifiedBy>
  <cp:revision>2</cp:revision>
  <dcterms:created xsi:type="dcterms:W3CDTF">2022-10-03T11:37:00Z</dcterms:created>
  <dcterms:modified xsi:type="dcterms:W3CDTF">2022-10-03T11:37:00Z</dcterms:modified>
</cp:coreProperties>
</file>