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2B5B" w14:textId="23A71AF8" w:rsidR="00C20F02" w:rsidRPr="005C758A" w:rsidRDefault="00C20F02" w:rsidP="00C20F02">
      <w:pPr>
        <w:rPr>
          <w:b/>
          <w:sz w:val="24"/>
          <w:szCs w:val="24"/>
        </w:rPr>
      </w:pPr>
      <w:r w:rsidRPr="005C758A">
        <w:rPr>
          <w:b/>
          <w:sz w:val="24"/>
          <w:szCs w:val="24"/>
        </w:rPr>
        <w:t xml:space="preserve">WEEK 3; DAG 1 </w:t>
      </w:r>
      <w:r w:rsidRPr="005C758A">
        <w:rPr>
          <w:b/>
          <w:sz w:val="24"/>
          <w:szCs w:val="24"/>
        </w:rPr>
        <w:tab/>
      </w:r>
      <w:r>
        <w:rPr>
          <w:b/>
          <w:sz w:val="24"/>
          <w:szCs w:val="24"/>
        </w:rPr>
        <w:t>Docentenproef</w:t>
      </w:r>
      <w:r>
        <w:rPr>
          <w:b/>
          <w:sz w:val="24"/>
          <w:szCs w:val="24"/>
        </w:rPr>
        <w:tab/>
      </w:r>
      <w:r>
        <w:rPr>
          <w:b/>
          <w:sz w:val="24"/>
          <w:szCs w:val="24"/>
        </w:rPr>
        <w:tab/>
      </w:r>
      <w:r w:rsidRPr="005C758A">
        <w:rPr>
          <w:b/>
          <w:sz w:val="24"/>
          <w:szCs w:val="24"/>
        </w:rPr>
        <w:t xml:space="preserve">(Versie </w:t>
      </w:r>
      <w:r w:rsidR="00504DF8">
        <w:rPr>
          <w:b/>
          <w:sz w:val="24"/>
          <w:szCs w:val="24"/>
        </w:rPr>
        <w:t>20</w:t>
      </w:r>
      <w:r w:rsidR="00133003">
        <w:rPr>
          <w:b/>
          <w:sz w:val="24"/>
          <w:szCs w:val="24"/>
        </w:rPr>
        <w:t>230926</w:t>
      </w:r>
      <w:r w:rsidRPr="005C758A">
        <w:rPr>
          <w:b/>
          <w:sz w:val="24"/>
          <w:szCs w:val="24"/>
        </w:rPr>
        <w:t>)</w:t>
      </w:r>
    </w:p>
    <w:p w14:paraId="2AF024D1" w14:textId="77777777" w:rsidR="00C20F02" w:rsidRPr="005C758A" w:rsidRDefault="00C20F02" w:rsidP="00C20F02">
      <w:pPr>
        <w:jc w:val="both"/>
        <w:rPr>
          <w:sz w:val="24"/>
          <w:szCs w:val="24"/>
        </w:rPr>
      </w:pPr>
    </w:p>
    <w:p w14:paraId="59C128D6" w14:textId="77777777" w:rsidR="00C20F02" w:rsidRPr="005C758A" w:rsidRDefault="00C20F02" w:rsidP="00C20F02">
      <w:pPr>
        <w:jc w:val="both"/>
        <w:rPr>
          <w:b/>
          <w:sz w:val="24"/>
          <w:szCs w:val="24"/>
        </w:rPr>
      </w:pPr>
      <w:r w:rsidRPr="005C758A">
        <w:rPr>
          <w:b/>
          <w:sz w:val="24"/>
          <w:szCs w:val="24"/>
        </w:rPr>
        <w:t>Proef 15: Titel: “Hoe reageert eiwit op sterke zuren?”.</w:t>
      </w:r>
    </w:p>
    <w:p w14:paraId="62487B72" w14:textId="77777777" w:rsidR="00C20F02" w:rsidRPr="005C758A" w:rsidRDefault="00C20F02" w:rsidP="00C20F02">
      <w:pPr>
        <w:jc w:val="both"/>
        <w:rPr>
          <w:b/>
          <w:sz w:val="24"/>
          <w:szCs w:val="24"/>
        </w:rPr>
      </w:pPr>
      <w:r w:rsidRPr="005C758A">
        <w:rPr>
          <w:rFonts w:ascii="Courier New" w:hAnsi="Courier New" w:cs="Courier New"/>
          <w:b/>
          <w:sz w:val="24"/>
          <w:szCs w:val="24"/>
        </w:rPr>
        <w:t>►</w:t>
      </w:r>
      <w:r w:rsidRPr="005C758A">
        <w:rPr>
          <w:b/>
          <w:sz w:val="24"/>
          <w:szCs w:val="24"/>
        </w:rPr>
        <w:t xml:space="preserve"> Benodigdheden:</w:t>
      </w:r>
    </w:p>
    <w:p w14:paraId="11B4BF3A" w14:textId="77777777" w:rsidR="00C20F02" w:rsidRPr="005C758A" w:rsidRDefault="00C20F02" w:rsidP="00C20F02">
      <w:pPr>
        <w:numPr>
          <w:ilvl w:val="0"/>
          <w:numId w:val="1"/>
        </w:numPr>
        <w:jc w:val="both"/>
        <w:rPr>
          <w:sz w:val="24"/>
          <w:szCs w:val="24"/>
        </w:rPr>
      </w:pPr>
      <w:r w:rsidRPr="005C758A">
        <w:rPr>
          <w:sz w:val="24"/>
          <w:szCs w:val="24"/>
        </w:rPr>
        <w:t>salpeterzuur (65%) in kleine erlenmeyerkolf</w:t>
      </w:r>
      <w:r>
        <w:rPr>
          <w:sz w:val="24"/>
          <w:szCs w:val="24"/>
        </w:rPr>
        <w:t>, afgesloten</w:t>
      </w:r>
      <w:r w:rsidRPr="005C758A">
        <w:rPr>
          <w:sz w:val="24"/>
          <w:szCs w:val="24"/>
        </w:rPr>
        <w:t xml:space="preserve"> met </w:t>
      </w:r>
      <w:r w:rsidRPr="005C758A">
        <w:rPr>
          <w:sz w:val="24"/>
          <w:szCs w:val="24"/>
          <w:u w:val="single"/>
        </w:rPr>
        <w:t>glazen</w:t>
      </w:r>
      <w:r w:rsidRPr="005C758A">
        <w:rPr>
          <w:sz w:val="24"/>
          <w:szCs w:val="24"/>
        </w:rPr>
        <w:t xml:space="preserve"> kurk</w:t>
      </w:r>
    </w:p>
    <w:p w14:paraId="5E18BC61" w14:textId="77777777" w:rsidR="00C20F02" w:rsidRPr="005C758A" w:rsidRDefault="00C20F02" w:rsidP="00C20F02">
      <w:pPr>
        <w:numPr>
          <w:ilvl w:val="0"/>
          <w:numId w:val="1"/>
        </w:numPr>
        <w:jc w:val="both"/>
        <w:rPr>
          <w:sz w:val="24"/>
          <w:szCs w:val="24"/>
        </w:rPr>
      </w:pPr>
      <w:r w:rsidRPr="005C758A">
        <w:rPr>
          <w:sz w:val="24"/>
          <w:szCs w:val="24"/>
        </w:rPr>
        <w:t>zoutzuur in 150ml bekerglas</w:t>
      </w:r>
    </w:p>
    <w:p w14:paraId="75FFCACC" w14:textId="77777777" w:rsidR="00C20F02" w:rsidRPr="005C758A" w:rsidRDefault="00C20F02" w:rsidP="00C20F02">
      <w:pPr>
        <w:numPr>
          <w:ilvl w:val="0"/>
          <w:numId w:val="1"/>
        </w:numPr>
        <w:jc w:val="both"/>
        <w:rPr>
          <w:sz w:val="24"/>
          <w:szCs w:val="24"/>
        </w:rPr>
      </w:pPr>
      <w:r w:rsidRPr="005C758A">
        <w:rPr>
          <w:sz w:val="24"/>
          <w:szCs w:val="24"/>
        </w:rPr>
        <w:t>2 bekerglaasjes van 150 ml</w:t>
      </w:r>
    </w:p>
    <w:p w14:paraId="7113F416" w14:textId="77777777" w:rsidR="00C20F02" w:rsidRPr="005C758A" w:rsidRDefault="00C20F02" w:rsidP="00C20F02">
      <w:pPr>
        <w:numPr>
          <w:ilvl w:val="0"/>
          <w:numId w:val="1"/>
        </w:numPr>
        <w:jc w:val="both"/>
        <w:rPr>
          <w:sz w:val="24"/>
          <w:szCs w:val="24"/>
        </w:rPr>
      </w:pPr>
      <w:r w:rsidRPr="005C758A">
        <w:rPr>
          <w:sz w:val="24"/>
          <w:szCs w:val="24"/>
        </w:rPr>
        <w:t>twee kippeneieren</w:t>
      </w:r>
    </w:p>
    <w:p w14:paraId="2587D320" w14:textId="77777777" w:rsidR="00C20F02" w:rsidRPr="005C758A" w:rsidRDefault="00C20F02" w:rsidP="00C20F02">
      <w:pPr>
        <w:numPr>
          <w:ilvl w:val="0"/>
          <w:numId w:val="1"/>
        </w:numPr>
        <w:jc w:val="both"/>
        <w:rPr>
          <w:sz w:val="24"/>
          <w:szCs w:val="24"/>
        </w:rPr>
      </w:pPr>
      <w:r w:rsidRPr="005C758A">
        <w:rPr>
          <w:b/>
          <w:i/>
          <w:sz w:val="24"/>
          <w:szCs w:val="24"/>
        </w:rPr>
        <w:t>2 keer</w:t>
      </w:r>
      <w:r w:rsidRPr="005C758A">
        <w:rPr>
          <w:sz w:val="24"/>
          <w:szCs w:val="24"/>
        </w:rPr>
        <w:t xml:space="preserve"> een laag schaaltje met stukje kaas </w:t>
      </w:r>
      <w:r>
        <w:rPr>
          <w:sz w:val="24"/>
          <w:szCs w:val="24"/>
        </w:rPr>
        <w:t>en/of</w:t>
      </w:r>
      <w:r w:rsidRPr="005C758A">
        <w:rPr>
          <w:sz w:val="24"/>
          <w:szCs w:val="24"/>
        </w:rPr>
        <w:t xml:space="preserve"> stukje vlees</w:t>
      </w:r>
    </w:p>
    <w:p w14:paraId="66BB3216" w14:textId="77777777" w:rsidR="00C20F02" w:rsidRPr="005C758A" w:rsidRDefault="00C20F02" w:rsidP="00C20F02">
      <w:pPr>
        <w:numPr>
          <w:ilvl w:val="0"/>
          <w:numId w:val="1"/>
        </w:numPr>
        <w:jc w:val="both"/>
        <w:rPr>
          <w:sz w:val="24"/>
          <w:szCs w:val="24"/>
        </w:rPr>
      </w:pPr>
      <w:r w:rsidRPr="005C758A">
        <w:rPr>
          <w:sz w:val="24"/>
          <w:szCs w:val="24"/>
        </w:rPr>
        <w:t>twee reageerbuisjes</w:t>
      </w:r>
    </w:p>
    <w:p w14:paraId="367D706D" w14:textId="77777777" w:rsidR="00C20F02" w:rsidRPr="005C758A" w:rsidRDefault="00C20F02" w:rsidP="00C20F02">
      <w:pPr>
        <w:numPr>
          <w:ilvl w:val="0"/>
          <w:numId w:val="1"/>
        </w:numPr>
        <w:jc w:val="both"/>
        <w:rPr>
          <w:sz w:val="24"/>
          <w:szCs w:val="24"/>
        </w:rPr>
      </w:pPr>
      <w:r w:rsidRPr="005C758A">
        <w:rPr>
          <w:sz w:val="24"/>
          <w:szCs w:val="24"/>
        </w:rPr>
        <w:t>reageerbuisrekje</w:t>
      </w:r>
    </w:p>
    <w:p w14:paraId="054ED7CC" w14:textId="77777777" w:rsidR="00C20F02" w:rsidRPr="005C758A" w:rsidRDefault="00C20F02" w:rsidP="00C20F02">
      <w:pPr>
        <w:numPr>
          <w:ilvl w:val="0"/>
          <w:numId w:val="1"/>
        </w:numPr>
        <w:jc w:val="both"/>
        <w:rPr>
          <w:sz w:val="24"/>
          <w:szCs w:val="24"/>
        </w:rPr>
      </w:pPr>
      <w:r w:rsidRPr="005C758A">
        <w:rPr>
          <w:sz w:val="24"/>
          <w:szCs w:val="24"/>
        </w:rPr>
        <w:t>een glasstaaf om te roeren</w:t>
      </w:r>
    </w:p>
    <w:p w14:paraId="3CB96A8D" w14:textId="77777777" w:rsidR="00C20F02" w:rsidRPr="005C758A" w:rsidRDefault="00C20F02" w:rsidP="00C20F02">
      <w:pPr>
        <w:numPr>
          <w:ilvl w:val="0"/>
          <w:numId w:val="1"/>
        </w:numPr>
        <w:jc w:val="both"/>
        <w:rPr>
          <w:sz w:val="24"/>
          <w:szCs w:val="24"/>
        </w:rPr>
      </w:pPr>
      <w:r w:rsidRPr="005C758A">
        <w:rPr>
          <w:sz w:val="24"/>
          <w:szCs w:val="24"/>
        </w:rPr>
        <w:t>trechtertje (van glas! Niet van plastic)</w:t>
      </w:r>
    </w:p>
    <w:p w14:paraId="30397AF7" w14:textId="77777777" w:rsidR="00C20F02" w:rsidRPr="005C758A" w:rsidRDefault="00C20F02" w:rsidP="00C20F02">
      <w:pPr>
        <w:jc w:val="both"/>
        <w:rPr>
          <w:rFonts w:ascii="Courier New" w:hAnsi="Courier New" w:cs="Courier New"/>
          <w:b/>
          <w:sz w:val="24"/>
          <w:szCs w:val="24"/>
        </w:rPr>
      </w:pPr>
    </w:p>
    <w:p w14:paraId="282F241B" w14:textId="77777777" w:rsidR="00C20F02" w:rsidRPr="005C758A" w:rsidRDefault="00C20F02" w:rsidP="00C20F02">
      <w:pPr>
        <w:jc w:val="both"/>
        <w:rPr>
          <w:b/>
          <w:sz w:val="24"/>
          <w:szCs w:val="24"/>
        </w:rPr>
      </w:pPr>
      <w:r w:rsidRPr="005C758A">
        <w:rPr>
          <w:rFonts w:ascii="Courier New" w:hAnsi="Courier New" w:cs="Courier New"/>
          <w:b/>
          <w:sz w:val="24"/>
          <w:szCs w:val="24"/>
        </w:rPr>
        <w:t>►</w:t>
      </w:r>
      <w:r w:rsidRPr="005C758A">
        <w:rPr>
          <w:b/>
          <w:sz w:val="24"/>
          <w:szCs w:val="24"/>
        </w:rPr>
        <w:t xml:space="preserve"> Waarneming:</w:t>
      </w:r>
    </w:p>
    <w:p w14:paraId="3388F980" w14:textId="77777777" w:rsidR="00C20F02" w:rsidRPr="005C758A" w:rsidRDefault="00C20F02" w:rsidP="00C20F02">
      <w:pPr>
        <w:numPr>
          <w:ilvl w:val="0"/>
          <w:numId w:val="6"/>
        </w:numPr>
        <w:jc w:val="both"/>
        <w:rPr>
          <w:sz w:val="24"/>
          <w:szCs w:val="24"/>
        </w:rPr>
      </w:pPr>
      <w:r w:rsidRPr="005C758A">
        <w:rPr>
          <w:sz w:val="24"/>
          <w:szCs w:val="24"/>
        </w:rPr>
        <w:t>Doe met het trechtertje wat eiwit in de beide reageerbuisjes</w:t>
      </w:r>
    </w:p>
    <w:p w14:paraId="28D8673D" w14:textId="77777777" w:rsidR="00C20F02" w:rsidRPr="005C758A" w:rsidRDefault="00C20F02" w:rsidP="00C20F02">
      <w:pPr>
        <w:ind w:left="708"/>
        <w:jc w:val="both"/>
        <w:rPr>
          <w:sz w:val="24"/>
          <w:szCs w:val="24"/>
        </w:rPr>
      </w:pPr>
      <w:r w:rsidRPr="005C758A">
        <w:rPr>
          <w:sz w:val="24"/>
          <w:szCs w:val="24"/>
        </w:rPr>
        <w:t>Voeg in het ene een scheutje zoutzuur toe. Het eiwit stremt</w:t>
      </w:r>
      <w:r>
        <w:rPr>
          <w:sz w:val="24"/>
          <w:szCs w:val="24"/>
        </w:rPr>
        <w:t xml:space="preserve"> wit. </w:t>
      </w:r>
    </w:p>
    <w:p w14:paraId="10FD4A6E" w14:textId="77777777" w:rsidR="00C20F02" w:rsidRPr="005C758A" w:rsidRDefault="00C20F02" w:rsidP="00C20F02">
      <w:pPr>
        <w:ind w:left="708"/>
        <w:jc w:val="both"/>
        <w:rPr>
          <w:sz w:val="24"/>
          <w:szCs w:val="24"/>
        </w:rPr>
      </w:pPr>
      <w:r w:rsidRPr="005C758A">
        <w:rPr>
          <w:sz w:val="24"/>
          <w:szCs w:val="24"/>
        </w:rPr>
        <w:t>Voeg in het andere een scheutje salpeterzuur toe. Het eiwit stremt</w:t>
      </w:r>
      <w:r>
        <w:rPr>
          <w:sz w:val="24"/>
          <w:szCs w:val="24"/>
        </w:rPr>
        <w:t xml:space="preserve"> ook hier</w:t>
      </w:r>
      <w:r w:rsidRPr="005C758A">
        <w:rPr>
          <w:sz w:val="24"/>
          <w:szCs w:val="24"/>
        </w:rPr>
        <w:t xml:space="preserve">, maar verandert nu </w:t>
      </w:r>
      <w:proofErr w:type="spellStart"/>
      <w:r w:rsidRPr="005C758A">
        <w:rPr>
          <w:sz w:val="24"/>
          <w:szCs w:val="24"/>
        </w:rPr>
        <w:t>wèl</w:t>
      </w:r>
      <w:proofErr w:type="spellEnd"/>
      <w:r w:rsidRPr="005C758A">
        <w:rPr>
          <w:sz w:val="24"/>
          <w:szCs w:val="24"/>
        </w:rPr>
        <w:t xml:space="preserve"> van kleur: het wordt geel!</w:t>
      </w:r>
    </w:p>
    <w:p w14:paraId="601D2B6F" w14:textId="77777777" w:rsidR="00C20F02" w:rsidRPr="005C758A" w:rsidRDefault="00C20F02" w:rsidP="00C20F02">
      <w:pPr>
        <w:ind w:left="705" w:hanging="705"/>
        <w:jc w:val="both"/>
        <w:rPr>
          <w:sz w:val="24"/>
          <w:szCs w:val="24"/>
        </w:rPr>
      </w:pPr>
      <w:r w:rsidRPr="005C758A">
        <w:rPr>
          <w:sz w:val="24"/>
          <w:szCs w:val="24"/>
        </w:rPr>
        <w:t>2.</w:t>
      </w:r>
      <w:r w:rsidRPr="005C758A">
        <w:rPr>
          <w:sz w:val="24"/>
          <w:szCs w:val="24"/>
        </w:rPr>
        <w:tab/>
        <w:t xml:space="preserve">Doe een stukje kaas </w:t>
      </w:r>
      <w:r>
        <w:rPr>
          <w:sz w:val="24"/>
          <w:szCs w:val="24"/>
        </w:rPr>
        <w:t>en/of</w:t>
      </w:r>
      <w:r w:rsidRPr="005C758A">
        <w:rPr>
          <w:sz w:val="24"/>
          <w:szCs w:val="24"/>
        </w:rPr>
        <w:t xml:space="preserve"> stukje vlees in het ene schaaltje en overgiet met zoutzuur. Ook dit verkleurt niet.</w:t>
      </w:r>
    </w:p>
    <w:p w14:paraId="5A183A7B" w14:textId="77777777" w:rsidR="00C20F02" w:rsidRPr="005C758A" w:rsidRDefault="00C20F02" w:rsidP="00C20F02">
      <w:pPr>
        <w:ind w:left="705"/>
        <w:jc w:val="both"/>
        <w:rPr>
          <w:sz w:val="24"/>
          <w:szCs w:val="24"/>
        </w:rPr>
      </w:pPr>
      <w:r w:rsidRPr="005C758A">
        <w:rPr>
          <w:sz w:val="24"/>
          <w:szCs w:val="24"/>
        </w:rPr>
        <w:t xml:space="preserve">Doe een stukje kaas </w:t>
      </w:r>
      <w:r>
        <w:rPr>
          <w:sz w:val="24"/>
          <w:szCs w:val="24"/>
        </w:rPr>
        <w:t>en/of</w:t>
      </w:r>
      <w:r w:rsidRPr="005C758A">
        <w:rPr>
          <w:sz w:val="24"/>
          <w:szCs w:val="24"/>
        </w:rPr>
        <w:t xml:space="preserve"> vlees in het andere schaaltje en overgiet met salpeterzuur. Ook dit kleurt </w:t>
      </w:r>
      <w:r w:rsidRPr="005C758A">
        <w:rPr>
          <w:b/>
          <w:i/>
          <w:sz w:val="24"/>
          <w:szCs w:val="24"/>
          <w:u w:val="single"/>
        </w:rPr>
        <w:t>geel</w:t>
      </w:r>
      <w:r w:rsidRPr="005C758A">
        <w:rPr>
          <w:sz w:val="24"/>
          <w:szCs w:val="24"/>
        </w:rPr>
        <w:t>!</w:t>
      </w:r>
    </w:p>
    <w:p w14:paraId="6E8875DE" w14:textId="77777777" w:rsidR="00C20F02" w:rsidRPr="005C758A" w:rsidRDefault="00C20F02" w:rsidP="00C20F02">
      <w:pPr>
        <w:jc w:val="both"/>
        <w:rPr>
          <w:rFonts w:ascii="Courier New" w:hAnsi="Courier New" w:cs="Courier New"/>
          <w:b/>
          <w:sz w:val="24"/>
          <w:szCs w:val="24"/>
        </w:rPr>
      </w:pPr>
    </w:p>
    <w:p w14:paraId="041EC927" w14:textId="77777777" w:rsidR="00C20F02" w:rsidRPr="005C758A" w:rsidRDefault="00C20F02" w:rsidP="00C20F02">
      <w:pPr>
        <w:jc w:val="both"/>
        <w:rPr>
          <w:b/>
          <w:sz w:val="24"/>
          <w:szCs w:val="24"/>
        </w:rPr>
      </w:pPr>
      <w:r w:rsidRPr="005C758A">
        <w:rPr>
          <w:rFonts w:ascii="Courier New" w:hAnsi="Courier New" w:cs="Courier New"/>
          <w:b/>
          <w:sz w:val="24"/>
          <w:szCs w:val="24"/>
        </w:rPr>
        <w:t>►</w:t>
      </w:r>
      <w:r w:rsidRPr="005C758A">
        <w:rPr>
          <w:b/>
          <w:sz w:val="24"/>
          <w:szCs w:val="24"/>
        </w:rPr>
        <w:t xml:space="preserve"> Conclusie :</w:t>
      </w:r>
    </w:p>
    <w:p w14:paraId="2C178841" w14:textId="77777777" w:rsidR="00C20F02" w:rsidRDefault="00C20F02" w:rsidP="00C20F02">
      <w:pPr>
        <w:jc w:val="both"/>
        <w:rPr>
          <w:bCs/>
          <w:sz w:val="24"/>
          <w:szCs w:val="24"/>
        </w:rPr>
      </w:pPr>
      <w:r w:rsidRPr="005C758A">
        <w:rPr>
          <w:bCs/>
          <w:i/>
          <w:sz w:val="24"/>
          <w:szCs w:val="24"/>
        </w:rPr>
        <w:t>Salpeterzuur is dus een indicator voor eiwit.</w:t>
      </w:r>
      <w:r w:rsidRPr="005C758A">
        <w:rPr>
          <w:bCs/>
          <w:sz w:val="24"/>
          <w:szCs w:val="24"/>
        </w:rPr>
        <w:t xml:space="preserve"> (Met </w:t>
      </w:r>
      <w:r>
        <w:rPr>
          <w:bCs/>
          <w:sz w:val="24"/>
          <w:szCs w:val="24"/>
        </w:rPr>
        <w:t xml:space="preserve">alle </w:t>
      </w:r>
      <w:r w:rsidRPr="005C758A">
        <w:rPr>
          <w:bCs/>
          <w:sz w:val="24"/>
          <w:szCs w:val="24"/>
        </w:rPr>
        <w:t>andere zuren kleurt eiwit niet geel!)</w:t>
      </w:r>
    </w:p>
    <w:p w14:paraId="1DD2EA1A" w14:textId="10E33856" w:rsidR="00C20F02" w:rsidRDefault="00133003" w:rsidP="00C20F02">
      <w:pPr>
        <w:keepNext/>
        <w:jc w:val="center"/>
      </w:pPr>
      <w:r w:rsidRPr="005C758A">
        <w:rPr>
          <w:b/>
          <w:noProof/>
        </w:rPr>
        <w:drawing>
          <wp:inline distT="0" distB="0" distL="0" distR="0" wp14:anchorId="0D90537B" wp14:editId="7015D6ED">
            <wp:extent cx="2406650" cy="329946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6650" cy="3299460"/>
                    </a:xfrm>
                    <a:prstGeom prst="rect">
                      <a:avLst/>
                    </a:prstGeom>
                    <a:noFill/>
                    <a:ln>
                      <a:noFill/>
                    </a:ln>
                  </pic:spPr>
                </pic:pic>
              </a:graphicData>
            </a:graphic>
          </wp:inline>
        </w:drawing>
      </w:r>
      <w:r w:rsidR="00C20F02">
        <w:rPr>
          <w:b/>
        </w:rPr>
        <w:t xml:space="preserve"> </w:t>
      </w:r>
      <w:r w:rsidRPr="00C20F02">
        <w:rPr>
          <w:b/>
          <w:noProof/>
        </w:rPr>
        <w:drawing>
          <wp:inline distT="0" distB="0" distL="0" distR="0" wp14:anchorId="74DF5ED0" wp14:editId="77F506FE">
            <wp:extent cx="3160395" cy="33064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0395" cy="3306445"/>
                    </a:xfrm>
                    <a:prstGeom prst="rect">
                      <a:avLst/>
                    </a:prstGeom>
                    <a:noFill/>
                    <a:ln>
                      <a:noFill/>
                    </a:ln>
                  </pic:spPr>
                </pic:pic>
              </a:graphicData>
            </a:graphic>
          </wp:inline>
        </w:drawing>
      </w:r>
    </w:p>
    <w:p w14:paraId="1E3FE01E" w14:textId="77777777" w:rsidR="00094BE8" w:rsidRDefault="00C20F02" w:rsidP="00C20F02">
      <w:pPr>
        <w:pStyle w:val="Bijschrift"/>
        <w:jc w:val="both"/>
      </w:pPr>
      <w:r>
        <w:t xml:space="preserve">Foto’s: </w:t>
      </w:r>
      <w:r w:rsidR="00094BE8">
        <w:t>van</w:t>
      </w:r>
      <w:r>
        <w:t xml:space="preserve"> bordtekening</w:t>
      </w:r>
      <w:r w:rsidR="00094BE8">
        <w:t>en</w:t>
      </w:r>
      <w:r>
        <w:t xml:space="preserve"> van de docent: </w:t>
      </w:r>
    </w:p>
    <w:p w14:paraId="13858F15" w14:textId="77777777" w:rsidR="00C20F02" w:rsidRDefault="00094BE8" w:rsidP="00C20F02">
      <w:pPr>
        <w:pStyle w:val="Bijschrift"/>
        <w:jc w:val="both"/>
      </w:pPr>
      <w:r>
        <w:t>Linker foto: regeerbuisje met e</w:t>
      </w:r>
      <w:r w:rsidR="00C20F02">
        <w:t xml:space="preserve">iwit en salpeterzuur kleurt geel. </w:t>
      </w:r>
      <w:r>
        <w:t>Regeerbuisje met eiwit en</w:t>
      </w:r>
      <w:r w:rsidR="00C20F02">
        <w:t xml:space="preserve"> zoutzuur (of elk ander zuur) kleurt wit. In beide gevallen treedt stremming op.</w:t>
      </w:r>
    </w:p>
    <w:p w14:paraId="05CEC43E" w14:textId="77777777" w:rsidR="00C20F02" w:rsidRPr="00C20F02" w:rsidRDefault="00C20F02" w:rsidP="00C20F02">
      <w:pPr>
        <w:rPr>
          <w:b/>
          <w:sz w:val="20"/>
          <w:szCs w:val="20"/>
        </w:rPr>
      </w:pPr>
      <w:r w:rsidRPr="00C20F02">
        <w:rPr>
          <w:b/>
          <w:sz w:val="20"/>
          <w:szCs w:val="20"/>
        </w:rPr>
        <w:t>Foto rechts: hetzelfde met een stukje kaas, want ook dat is dierlijk eiwit. Je kunt ook en stukje vlees(waar) nemen!</w:t>
      </w:r>
    </w:p>
    <w:p w14:paraId="17E0AC4B" w14:textId="77777777" w:rsidR="00B84E74" w:rsidRDefault="00B84E74" w:rsidP="00C20F02">
      <w:pPr>
        <w:jc w:val="both"/>
        <w:rPr>
          <w:b/>
          <w:sz w:val="24"/>
          <w:szCs w:val="24"/>
        </w:rPr>
      </w:pPr>
    </w:p>
    <w:p w14:paraId="684B270F" w14:textId="34697777" w:rsidR="00C20F02" w:rsidRPr="005C758A" w:rsidRDefault="00C20F02" w:rsidP="00C20F02">
      <w:pPr>
        <w:jc w:val="both"/>
        <w:rPr>
          <w:b/>
          <w:sz w:val="24"/>
          <w:szCs w:val="24"/>
        </w:rPr>
      </w:pPr>
      <w:r w:rsidRPr="005C758A">
        <w:rPr>
          <w:b/>
          <w:sz w:val="24"/>
          <w:szCs w:val="24"/>
        </w:rPr>
        <w:lastRenderedPageBreak/>
        <w:t>Week 3, Dag 1</w:t>
      </w:r>
      <w:r w:rsidRPr="005C758A">
        <w:rPr>
          <w:b/>
          <w:sz w:val="24"/>
          <w:szCs w:val="24"/>
        </w:rPr>
        <w:tab/>
        <w:t xml:space="preserve">(Versie </w:t>
      </w:r>
      <w:r w:rsidR="00B84E74">
        <w:rPr>
          <w:b/>
          <w:sz w:val="24"/>
          <w:szCs w:val="24"/>
        </w:rPr>
        <w:t>20230926</w:t>
      </w:r>
      <w:r w:rsidRPr="005C758A">
        <w:rPr>
          <w:b/>
          <w:sz w:val="24"/>
          <w:szCs w:val="24"/>
        </w:rPr>
        <w:t>)</w:t>
      </w:r>
    </w:p>
    <w:p w14:paraId="4E405893" w14:textId="77777777" w:rsidR="00B84E74" w:rsidRDefault="00B84E74" w:rsidP="00C20F02">
      <w:pPr>
        <w:jc w:val="both"/>
        <w:rPr>
          <w:b/>
          <w:sz w:val="24"/>
          <w:szCs w:val="24"/>
        </w:rPr>
      </w:pPr>
    </w:p>
    <w:p w14:paraId="26264E8E" w14:textId="4D18DF6E" w:rsidR="00C20F02" w:rsidRPr="005C758A" w:rsidRDefault="00C20F02" w:rsidP="00C20F02">
      <w:pPr>
        <w:jc w:val="both"/>
        <w:rPr>
          <w:b/>
          <w:sz w:val="24"/>
          <w:szCs w:val="24"/>
        </w:rPr>
      </w:pPr>
      <w:r w:rsidRPr="005C758A">
        <w:rPr>
          <w:b/>
          <w:sz w:val="24"/>
          <w:szCs w:val="24"/>
        </w:rPr>
        <w:t>Proef 16 “Gluten en vuur”</w:t>
      </w:r>
    </w:p>
    <w:p w14:paraId="26A06AD7" w14:textId="77777777" w:rsidR="00C20F02" w:rsidRPr="005C758A" w:rsidRDefault="00C20F02" w:rsidP="00C20F02">
      <w:pPr>
        <w:jc w:val="both"/>
        <w:rPr>
          <w:b/>
          <w:sz w:val="24"/>
          <w:szCs w:val="24"/>
        </w:rPr>
      </w:pPr>
      <w:r w:rsidRPr="005C758A">
        <w:rPr>
          <w:b/>
          <w:sz w:val="24"/>
          <w:szCs w:val="24"/>
        </w:rPr>
        <w:t xml:space="preserve">Doel van de proef: </w:t>
      </w:r>
    </w:p>
    <w:p w14:paraId="732F77FE" w14:textId="77777777" w:rsidR="00C20F02" w:rsidRPr="005C758A" w:rsidRDefault="009237F5" w:rsidP="00C20F02">
      <w:pPr>
        <w:numPr>
          <w:ilvl w:val="0"/>
          <w:numId w:val="4"/>
        </w:numPr>
        <w:jc w:val="both"/>
        <w:rPr>
          <w:sz w:val="24"/>
          <w:szCs w:val="24"/>
        </w:rPr>
      </w:pPr>
      <w:r>
        <w:rPr>
          <w:sz w:val="24"/>
          <w:szCs w:val="24"/>
        </w:rPr>
        <w:t>O</w:t>
      </w:r>
      <w:r w:rsidR="00C20F02" w:rsidRPr="005C758A">
        <w:rPr>
          <w:sz w:val="24"/>
          <w:szCs w:val="24"/>
        </w:rPr>
        <w:t xml:space="preserve">nderzoeken of </w:t>
      </w:r>
      <w:r w:rsidR="009F18A0">
        <w:rPr>
          <w:sz w:val="24"/>
          <w:szCs w:val="24"/>
        </w:rPr>
        <w:t xml:space="preserve">er </w:t>
      </w:r>
      <w:r w:rsidR="00C20F02" w:rsidRPr="005C758A">
        <w:rPr>
          <w:sz w:val="24"/>
          <w:szCs w:val="24"/>
        </w:rPr>
        <w:t xml:space="preserve">verwantschap </w:t>
      </w:r>
      <w:r>
        <w:rPr>
          <w:sz w:val="24"/>
          <w:szCs w:val="24"/>
        </w:rPr>
        <w:t xml:space="preserve">is </w:t>
      </w:r>
      <w:r w:rsidR="00C20F02" w:rsidRPr="005C758A">
        <w:rPr>
          <w:sz w:val="24"/>
          <w:szCs w:val="24"/>
        </w:rPr>
        <w:t>tussen gluten en het element vuur</w:t>
      </w:r>
    </w:p>
    <w:p w14:paraId="7F1B4CD2" w14:textId="77777777" w:rsidR="00C20F02" w:rsidRPr="005C758A" w:rsidRDefault="00C20F02" w:rsidP="00C20F02">
      <w:pPr>
        <w:numPr>
          <w:ilvl w:val="0"/>
          <w:numId w:val="4"/>
        </w:numPr>
        <w:jc w:val="both"/>
        <w:rPr>
          <w:sz w:val="24"/>
          <w:szCs w:val="24"/>
        </w:rPr>
      </w:pPr>
      <w:r w:rsidRPr="005C758A">
        <w:rPr>
          <w:sz w:val="24"/>
          <w:szCs w:val="24"/>
        </w:rPr>
        <w:t>zal het rookgas zuur zijn (CO</w:t>
      </w:r>
      <w:r w:rsidRPr="00094BE8">
        <w:rPr>
          <w:sz w:val="18"/>
          <w:szCs w:val="18"/>
        </w:rPr>
        <w:t>2</w:t>
      </w:r>
      <w:r w:rsidRPr="005C758A">
        <w:rPr>
          <w:sz w:val="24"/>
          <w:szCs w:val="24"/>
        </w:rPr>
        <w:t>)</w:t>
      </w:r>
      <w:r w:rsidR="00094BE8">
        <w:rPr>
          <w:sz w:val="24"/>
          <w:szCs w:val="24"/>
        </w:rPr>
        <w:t>,</w:t>
      </w:r>
      <w:r w:rsidRPr="005C758A">
        <w:rPr>
          <w:sz w:val="24"/>
          <w:szCs w:val="24"/>
        </w:rPr>
        <w:t xml:space="preserve"> of </w:t>
      </w:r>
      <w:r w:rsidR="00094BE8">
        <w:rPr>
          <w:sz w:val="24"/>
          <w:szCs w:val="24"/>
        </w:rPr>
        <w:t xml:space="preserve">het </w:t>
      </w:r>
      <w:r w:rsidRPr="005C758A">
        <w:rPr>
          <w:sz w:val="24"/>
          <w:szCs w:val="24"/>
        </w:rPr>
        <w:t>basisch</w:t>
      </w:r>
      <w:r w:rsidR="00094BE8">
        <w:rPr>
          <w:sz w:val="24"/>
          <w:szCs w:val="24"/>
        </w:rPr>
        <w:t>e</w:t>
      </w:r>
      <w:r w:rsidRPr="005C758A">
        <w:rPr>
          <w:sz w:val="24"/>
          <w:szCs w:val="24"/>
        </w:rPr>
        <w:t xml:space="preserve"> amm</w:t>
      </w:r>
      <w:r w:rsidR="00094BE8">
        <w:rPr>
          <w:sz w:val="24"/>
          <w:szCs w:val="24"/>
        </w:rPr>
        <w:t>oniakgas</w:t>
      </w:r>
      <w:r w:rsidRPr="005C758A">
        <w:rPr>
          <w:sz w:val="24"/>
          <w:szCs w:val="24"/>
        </w:rPr>
        <w:t>?</w:t>
      </w:r>
    </w:p>
    <w:p w14:paraId="555F16BD" w14:textId="77777777" w:rsidR="00C20F02" w:rsidRPr="005C758A" w:rsidRDefault="00C20F02" w:rsidP="00C20F02">
      <w:pPr>
        <w:jc w:val="both"/>
        <w:rPr>
          <w:sz w:val="24"/>
          <w:szCs w:val="24"/>
        </w:rPr>
      </w:pPr>
      <w:r w:rsidRPr="005C758A">
        <w:rPr>
          <w:sz w:val="24"/>
          <w:szCs w:val="24"/>
        </w:rPr>
        <w:t xml:space="preserve">Bij proef 14 hebben we kippeneiwit gebakken en geprobeerd het aan te steken. Dat lukt niet. Dierlijk eiwit is dus niet brandbaar. Vandaag probeerden we de gluten te verbranden. Dat is plantaardig eiwit. </w:t>
      </w:r>
      <w:r w:rsidR="00094BE8">
        <w:rPr>
          <w:sz w:val="24"/>
          <w:szCs w:val="24"/>
        </w:rPr>
        <w:t>Maar wel eiwit!</w:t>
      </w:r>
    </w:p>
    <w:p w14:paraId="3BF833A4" w14:textId="77777777" w:rsidR="00C20F02" w:rsidRPr="005C758A" w:rsidRDefault="00C20F02" w:rsidP="00C20F02">
      <w:pPr>
        <w:jc w:val="both"/>
        <w:rPr>
          <w:sz w:val="24"/>
          <w:szCs w:val="24"/>
        </w:rPr>
      </w:pPr>
    </w:p>
    <w:p w14:paraId="3BE1F265" w14:textId="77777777" w:rsidR="00C20F02" w:rsidRPr="005C758A" w:rsidRDefault="00C20F02" w:rsidP="00C20F02">
      <w:pPr>
        <w:jc w:val="both"/>
        <w:rPr>
          <w:b/>
          <w:sz w:val="24"/>
          <w:szCs w:val="24"/>
        </w:rPr>
      </w:pPr>
      <w:r w:rsidRPr="005C758A">
        <w:rPr>
          <w:b/>
          <w:sz w:val="24"/>
          <w:szCs w:val="24"/>
        </w:rPr>
        <w:t>► Benodigdheden:</w:t>
      </w:r>
    </w:p>
    <w:p w14:paraId="661CE208" w14:textId="77777777" w:rsidR="00C20F02" w:rsidRDefault="00C20F02" w:rsidP="00C20F02">
      <w:pPr>
        <w:numPr>
          <w:ilvl w:val="0"/>
          <w:numId w:val="3"/>
        </w:numPr>
        <w:jc w:val="both"/>
        <w:rPr>
          <w:sz w:val="24"/>
          <w:szCs w:val="24"/>
        </w:rPr>
        <w:sectPr w:rsidR="00C20F02" w:rsidSect="00C20F02">
          <w:headerReference w:type="even" r:id="rId9"/>
          <w:headerReference w:type="default" r:id="rId10"/>
          <w:pgSz w:w="11906" w:h="16838"/>
          <w:pgMar w:top="1134" w:right="1418" w:bottom="1134" w:left="1418" w:header="709" w:footer="709" w:gutter="0"/>
          <w:pgNumType w:start="1"/>
          <w:cols w:space="708"/>
          <w:docGrid w:linePitch="381"/>
        </w:sectPr>
      </w:pPr>
    </w:p>
    <w:p w14:paraId="0AD4C2F5" w14:textId="77777777" w:rsidR="00B84E74" w:rsidRDefault="00C20F02" w:rsidP="00C20F02">
      <w:pPr>
        <w:numPr>
          <w:ilvl w:val="0"/>
          <w:numId w:val="3"/>
        </w:numPr>
        <w:jc w:val="both"/>
        <w:rPr>
          <w:sz w:val="24"/>
          <w:szCs w:val="24"/>
        </w:rPr>
      </w:pPr>
      <w:r w:rsidRPr="005C758A">
        <w:rPr>
          <w:sz w:val="24"/>
          <w:szCs w:val="24"/>
        </w:rPr>
        <w:t xml:space="preserve">Glutenrest, bewaard van proef </w:t>
      </w:r>
    </w:p>
    <w:p w14:paraId="7D1848D6" w14:textId="65E12EFE" w:rsidR="00C20F02" w:rsidRPr="005C758A" w:rsidRDefault="00C20F02" w:rsidP="00B84E74">
      <w:pPr>
        <w:ind w:left="720"/>
        <w:jc w:val="both"/>
        <w:rPr>
          <w:sz w:val="24"/>
          <w:szCs w:val="24"/>
        </w:rPr>
      </w:pPr>
      <w:r w:rsidRPr="005C758A">
        <w:rPr>
          <w:sz w:val="24"/>
          <w:szCs w:val="24"/>
        </w:rPr>
        <w:t>4-b (!!)</w:t>
      </w:r>
    </w:p>
    <w:p w14:paraId="27AF2438" w14:textId="77777777" w:rsidR="00C20F02" w:rsidRPr="005C758A" w:rsidRDefault="00C20F02" w:rsidP="00C20F02">
      <w:pPr>
        <w:numPr>
          <w:ilvl w:val="0"/>
          <w:numId w:val="3"/>
        </w:numPr>
        <w:jc w:val="both"/>
        <w:rPr>
          <w:sz w:val="24"/>
          <w:szCs w:val="24"/>
        </w:rPr>
      </w:pPr>
      <w:r w:rsidRPr="005C758A">
        <w:rPr>
          <w:sz w:val="24"/>
          <w:szCs w:val="24"/>
        </w:rPr>
        <w:t>Glasvlam</w:t>
      </w:r>
    </w:p>
    <w:p w14:paraId="050D302B" w14:textId="77777777" w:rsidR="00C20F02" w:rsidRPr="005C758A" w:rsidRDefault="00C20F02" w:rsidP="00C20F02">
      <w:pPr>
        <w:numPr>
          <w:ilvl w:val="0"/>
          <w:numId w:val="3"/>
        </w:numPr>
        <w:jc w:val="both"/>
        <w:rPr>
          <w:sz w:val="24"/>
          <w:szCs w:val="24"/>
        </w:rPr>
      </w:pPr>
      <w:r w:rsidRPr="005C758A">
        <w:rPr>
          <w:sz w:val="24"/>
          <w:szCs w:val="24"/>
        </w:rPr>
        <w:t>Pannetje</w:t>
      </w:r>
    </w:p>
    <w:p w14:paraId="65FDA175" w14:textId="77777777" w:rsidR="00C20F02" w:rsidRPr="005C758A" w:rsidRDefault="00C20F02" w:rsidP="00C20F02">
      <w:pPr>
        <w:numPr>
          <w:ilvl w:val="0"/>
          <w:numId w:val="3"/>
        </w:numPr>
        <w:jc w:val="both"/>
        <w:rPr>
          <w:sz w:val="24"/>
          <w:szCs w:val="24"/>
        </w:rPr>
      </w:pPr>
      <w:r w:rsidRPr="005C758A">
        <w:rPr>
          <w:sz w:val="24"/>
          <w:szCs w:val="24"/>
        </w:rPr>
        <w:t>Driepoot</w:t>
      </w:r>
    </w:p>
    <w:p w14:paraId="4E27FC6A" w14:textId="77777777" w:rsidR="009237F5" w:rsidRDefault="009237F5" w:rsidP="009237F5">
      <w:pPr>
        <w:ind w:left="360"/>
        <w:jc w:val="both"/>
        <w:rPr>
          <w:sz w:val="24"/>
          <w:szCs w:val="24"/>
        </w:rPr>
      </w:pPr>
    </w:p>
    <w:p w14:paraId="6F0B5276" w14:textId="77777777" w:rsidR="00C20F02" w:rsidRPr="005C758A" w:rsidRDefault="00C20F02" w:rsidP="00C20F02">
      <w:pPr>
        <w:numPr>
          <w:ilvl w:val="0"/>
          <w:numId w:val="3"/>
        </w:numPr>
        <w:jc w:val="both"/>
        <w:rPr>
          <w:sz w:val="24"/>
          <w:szCs w:val="24"/>
        </w:rPr>
      </w:pPr>
      <w:r w:rsidRPr="005C758A">
        <w:rPr>
          <w:sz w:val="24"/>
          <w:szCs w:val="24"/>
        </w:rPr>
        <w:t>Houten spatel</w:t>
      </w:r>
    </w:p>
    <w:p w14:paraId="20675E8C" w14:textId="77777777" w:rsidR="00C20F02" w:rsidRPr="005C758A" w:rsidRDefault="00094BE8" w:rsidP="00C20F02">
      <w:pPr>
        <w:numPr>
          <w:ilvl w:val="0"/>
          <w:numId w:val="3"/>
        </w:numPr>
        <w:jc w:val="both"/>
        <w:rPr>
          <w:sz w:val="24"/>
          <w:szCs w:val="24"/>
        </w:rPr>
      </w:pPr>
      <w:proofErr w:type="spellStart"/>
      <w:r>
        <w:rPr>
          <w:sz w:val="24"/>
          <w:szCs w:val="24"/>
        </w:rPr>
        <w:t>Geconc</w:t>
      </w:r>
      <w:proofErr w:type="spellEnd"/>
      <w:r>
        <w:rPr>
          <w:sz w:val="24"/>
          <w:szCs w:val="24"/>
        </w:rPr>
        <w:t>. rode koolsap</w:t>
      </w:r>
      <w:r w:rsidR="00C20F02" w:rsidRPr="005C758A">
        <w:rPr>
          <w:sz w:val="24"/>
          <w:szCs w:val="24"/>
        </w:rPr>
        <w:t xml:space="preserve"> sap in bekerglas</w:t>
      </w:r>
    </w:p>
    <w:p w14:paraId="3F096129" w14:textId="77777777" w:rsidR="00B84E74" w:rsidRDefault="00C20F02" w:rsidP="00C20F02">
      <w:pPr>
        <w:numPr>
          <w:ilvl w:val="0"/>
          <w:numId w:val="3"/>
        </w:numPr>
        <w:jc w:val="both"/>
        <w:rPr>
          <w:sz w:val="24"/>
          <w:szCs w:val="24"/>
        </w:rPr>
      </w:pPr>
      <w:r w:rsidRPr="005C758A">
        <w:rPr>
          <w:sz w:val="24"/>
          <w:szCs w:val="24"/>
        </w:rPr>
        <w:t>Twee stukjes wit</w:t>
      </w:r>
    </w:p>
    <w:p w14:paraId="38A2E711" w14:textId="1592E289" w:rsidR="00C20F02" w:rsidRPr="005C758A" w:rsidRDefault="00C20F02" w:rsidP="00B84E74">
      <w:pPr>
        <w:ind w:left="720"/>
        <w:jc w:val="both"/>
        <w:rPr>
          <w:sz w:val="24"/>
          <w:szCs w:val="24"/>
        </w:rPr>
      </w:pPr>
      <w:r w:rsidRPr="005C758A">
        <w:rPr>
          <w:sz w:val="24"/>
          <w:szCs w:val="24"/>
        </w:rPr>
        <w:t xml:space="preserve"> koffiefilterpapier.</w:t>
      </w:r>
    </w:p>
    <w:p w14:paraId="5C875895" w14:textId="77777777" w:rsidR="00C20F02" w:rsidRDefault="00C20F02" w:rsidP="00C20F02">
      <w:pPr>
        <w:ind w:left="360"/>
        <w:jc w:val="both"/>
        <w:rPr>
          <w:sz w:val="24"/>
          <w:szCs w:val="24"/>
        </w:rPr>
        <w:sectPr w:rsidR="00C20F02" w:rsidSect="00CD6285">
          <w:type w:val="continuous"/>
          <w:pgSz w:w="11906" w:h="16838"/>
          <w:pgMar w:top="1134" w:right="1418" w:bottom="1134" w:left="1418" w:header="709" w:footer="709" w:gutter="0"/>
          <w:pgNumType w:start="1"/>
          <w:cols w:num="2" w:space="709"/>
          <w:docGrid w:linePitch="381"/>
        </w:sectPr>
      </w:pPr>
    </w:p>
    <w:p w14:paraId="4F5E2B10" w14:textId="77777777" w:rsidR="00C20F02" w:rsidRPr="005C758A" w:rsidRDefault="00C20F02" w:rsidP="00C20F02">
      <w:pPr>
        <w:jc w:val="both"/>
        <w:rPr>
          <w:b/>
          <w:sz w:val="24"/>
          <w:szCs w:val="24"/>
        </w:rPr>
      </w:pPr>
      <w:r w:rsidRPr="005C758A">
        <w:rPr>
          <w:b/>
          <w:sz w:val="24"/>
          <w:szCs w:val="24"/>
        </w:rPr>
        <w:t>► Waarneming</w:t>
      </w:r>
      <w:r>
        <w:rPr>
          <w:b/>
          <w:sz w:val="24"/>
          <w:szCs w:val="24"/>
        </w:rPr>
        <w:t xml:space="preserve"> (doe de proef buiten, of in een zuurkast vanwege de stank!!)</w:t>
      </w:r>
      <w:r w:rsidRPr="005C758A">
        <w:rPr>
          <w:b/>
          <w:sz w:val="24"/>
          <w:szCs w:val="24"/>
        </w:rPr>
        <w:t>:</w:t>
      </w:r>
    </w:p>
    <w:p w14:paraId="6AA6E3F8" w14:textId="77777777" w:rsidR="00C20F02" w:rsidRPr="005C758A" w:rsidRDefault="00C20F02" w:rsidP="00C20F02">
      <w:pPr>
        <w:jc w:val="both"/>
        <w:rPr>
          <w:sz w:val="24"/>
          <w:szCs w:val="24"/>
        </w:rPr>
      </w:pPr>
      <w:r w:rsidRPr="005C758A">
        <w:rPr>
          <w:sz w:val="24"/>
          <w:szCs w:val="24"/>
        </w:rPr>
        <w:t xml:space="preserve">We probeerden de gluten te bakken in het pannetje. Het verkoolde tot een zwarte massa en er kwam een onaangename lucht vanaf, zoiets als verschroeid haar. Maar echt branden wilde het niet. Het filterpapier gedrenkt in </w:t>
      </w:r>
      <w:proofErr w:type="spellStart"/>
      <w:r w:rsidRPr="005C758A">
        <w:rPr>
          <w:sz w:val="24"/>
          <w:szCs w:val="24"/>
        </w:rPr>
        <w:t>r.k.</w:t>
      </w:r>
      <w:proofErr w:type="spellEnd"/>
      <w:r w:rsidRPr="005C758A">
        <w:rPr>
          <w:sz w:val="24"/>
          <w:szCs w:val="24"/>
        </w:rPr>
        <w:t xml:space="preserve"> sap hielden we in het rookgas en het kleurde </w:t>
      </w:r>
      <w:r w:rsidRPr="005C758A">
        <w:rPr>
          <w:b/>
          <w:i/>
          <w:sz w:val="24"/>
          <w:szCs w:val="24"/>
        </w:rPr>
        <w:t>groen</w:t>
      </w:r>
      <w:r w:rsidRPr="005C758A">
        <w:rPr>
          <w:sz w:val="24"/>
          <w:szCs w:val="24"/>
        </w:rPr>
        <w:t xml:space="preserve">. </w:t>
      </w:r>
    </w:p>
    <w:p w14:paraId="1F849529" w14:textId="77777777" w:rsidR="00C20F02" w:rsidRDefault="00C20F02" w:rsidP="00C20F02">
      <w:pPr>
        <w:jc w:val="both"/>
        <w:rPr>
          <w:b/>
          <w:sz w:val="24"/>
          <w:szCs w:val="24"/>
        </w:rPr>
      </w:pPr>
    </w:p>
    <w:p w14:paraId="3C5B073C" w14:textId="77777777" w:rsidR="00C20F02" w:rsidRPr="005C758A" w:rsidRDefault="00C20F02" w:rsidP="00C20F02">
      <w:pPr>
        <w:jc w:val="both"/>
        <w:rPr>
          <w:b/>
          <w:sz w:val="24"/>
          <w:szCs w:val="24"/>
        </w:rPr>
      </w:pPr>
      <w:r w:rsidRPr="005C758A">
        <w:rPr>
          <w:b/>
          <w:sz w:val="24"/>
          <w:szCs w:val="24"/>
        </w:rPr>
        <w:t>► Conclusie:</w:t>
      </w:r>
    </w:p>
    <w:p w14:paraId="0B314B43" w14:textId="77777777" w:rsidR="00C20F02" w:rsidRPr="005C758A" w:rsidRDefault="00C20F02" w:rsidP="00C20F02">
      <w:pPr>
        <w:numPr>
          <w:ilvl w:val="0"/>
          <w:numId w:val="5"/>
        </w:numPr>
        <w:jc w:val="both"/>
        <w:rPr>
          <w:sz w:val="24"/>
          <w:szCs w:val="24"/>
        </w:rPr>
      </w:pPr>
      <w:r w:rsidRPr="005C758A">
        <w:rPr>
          <w:sz w:val="24"/>
          <w:szCs w:val="24"/>
        </w:rPr>
        <w:t xml:space="preserve">gluten, dus plantaardig eiwit, is – </w:t>
      </w:r>
      <w:r w:rsidRPr="005C758A">
        <w:rPr>
          <w:b/>
          <w:i/>
          <w:sz w:val="24"/>
          <w:szCs w:val="24"/>
        </w:rPr>
        <w:t>net als dierlijk eiwit</w:t>
      </w:r>
      <w:r w:rsidRPr="005C758A">
        <w:rPr>
          <w:sz w:val="24"/>
          <w:szCs w:val="24"/>
        </w:rPr>
        <w:t xml:space="preserve"> - niet echt brandbaar, en heeft dus geen verwantschap met het element vuur</w:t>
      </w:r>
    </w:p>
    <w:p w14:paraId="7D21013C" w14:textId="77777777" w:rsidR="00C20F02" w:rsidRPr="005C758A" w:rsidRDefault="00C20F02" w:rsidP="00C20F02">
      <w:pPr>
        <w:numPr>
          <w:ilvl w:val="0"/>
          <w:numId w:val="5"/>
        </w:numPr>
        <w:jc w:val="both"/>
        <w:rPr>
          <w:sz w:val="24"/>
          <w:szCs w:val="24"/>
        </w:rPr>
      </w:pPr>
      <w:r w:rsidRPr="005C758A">
        <w:rPr>
          <w:sz w:val="24"/>
          <w:szCs w:val="24"/>
        </w:rPr>
        <w:t xml:space="preserve">het rookgas reageert </w:t>
      </w:r>
      <w:r w:rsidRPr="005C758A">
        <w:rPr>
          <w:b/>
          <w:i/>
          <w:sz w:val="24"/>
          <w:szCs w:val="24"/>
        </w:rPr>
        <w:t>basisch</w:t>
      </w:r>
      <w:r w:rsidRPr="005C758A">
        <w:rPr>
          <w:sz w:val="24"/>
          <w:szCs w:val="24"/>
        </w:rPr>
        <w:t>; het is ammoniakgas</w:t>
      </w:r>
    </w:p>
    <w:p w14:paraId="763947F7" w14:textId="6AC8829F" w:rsidR="00C20F02" w:rsidRPr="005C758A" w:rsidRDefault="00133003" w:rsidP="00C20F02">
      <w:pPr>
        <w:keepNext/>
        <w:jc w:val="center"/>
        <w:rPr>
          <w:sz w:val="24"/>
          <w:szCs w:val="24"/>
        </w:rPr>
      </w:pPr>
      <w:r w:rsidRPr="005C758A">
        <w:rPr>
          <w:noProof/>
          <w:sz w:val="24"/>
          <w:szCs w:val="24"/>
        </w:rPr>
        <w:drawing>
          <wp:inline distT="0" distB="0" distL="0" distR="0" wp14:anchorId="38453631" wp14:editId="436A944F">
            <wp:extent cx="1784985" cy="2296795"/>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985" cy="2296795"/>
                    </a:xfrm>
                    <a:prstGeom prst="rect">
                      <a:avLst/>
                    </a:prstGeom>
                    <a:noFill/>
                    <a:ln>
                      <a:noFill/>
                    </a:ln>
                  </pic:spPr>
                </pic:pic>
              </a:graphicData>
            </a:graphic>
          </wp:inline>
        </w:drawing>
      </w:r>
    </w:p>
    <w:p w14:paraId="0E8AC199" w14:textId="77777777" w:rsidR="00C20F02" w:rsidRPr="009237F5" w:rsidRDefault="00C20F02" w:rsidP="00C20F02">
      <w:pPr>
        <w:pStyle w:val="Bijschrift"/>
        <w:jc w:val="both"/>
        <w:rPr>
          <w:sz w:val="18"/>
          <w:szCs w:val="18"/>
        </w:rPr>
      </w:pPr>
      <w:r w:rsidRPr="009237F5">
        <w:rPr>
          <w:sz w:val="18"/>
          <w:szCs w:val="18"/>
        </w:rPr>
        <w:t xml:space="preserve">Proef 16,   Gluten en vuur . Linksonder filterpapier – gedoopt in </w:t>
      </w:r>
      <w:proofErr w:type="spellStart"/>
      <w:r w:rsidRPr="009237F5">
        <w:rPr>
          <w:sz w:val="18"/>
          <w:szCs w:val="18"/>
        </w:rPr>
        <w:t>geconc</w:t>
      </w:r>
      <w:proofErr w:type="spellEnd"/>
      <w:r w:rsidRPr="009237F5">
        <w:rPr>
          <w:sz w:val="18"/>
          <w:szCs w:val="18"/>
        </w:rPr>
        <w:t>. rode koolsap - in de rook gehouden kleurt groen. Dus is het rookgas basisch. Het heet ammoniakgas. Rechts het filterpapier voor controle. Dat heeft nog steeds de paarsblauwe kleur van rode koolsap</w:t>
      </w:r>
    </w:p>
    <w:p w14:paraId="7C31CF96" w14:textId="77777777" w:rsidR="00C20F02" w:rsidRPr="005C758A" w:rsidRDefault="00C20F02" w:rsidP="00C20F02">
      <w:pPr>
        <w:jc w:val="center"/>
        <w:rPr>
          <w:b/>
          <w:sz w:val="24"/>
          <w:szCs w:val="24"/>
        </w:rPr>
      </w:pPr>
    </w:p>
    <w:p w14:paraId="1DF5B8DC" w14:textId="77777777" w:rsidR="00C20F02" w:rsidRPr="005C758A" w:rsidRDefault="00C20F02" w:rsidP="00C20F02">
      <w:pPr>
        <w:jc w:val="both"/>
        <w:rPr>
          <w:b/>
          <w:sz w:val="24"/>
          <w:szCs w:val="24"/>
        </w:rPr>
      </w:pPr>
      <w:r w:rsidRPr="005C758A">
        <w:rPr>
          <w:b/>
          <w:sz w:val="24"/>
          <w:szCs w:val="24"/>
        </w:rPr>
        <w:t>Voorlopige afsluiting van eiwit. (dictaat)</w:t>
      </w:r>
    </w:p>
    <w:p w14:paraId="76C1A410" w14:textId="77777777" w:rsidR="00C20F02" w:rsidRPr="005C758A" w:rsidRDefault="00C20F02" w:rsidP="00C20F02">
      <w:pPr>
        <w:numPr>
          <w:ilvl w:val="0"/>
          <w:numId w:val="2"/>
        </w:numPr>
        <w:jc w:val="both"/>
        <w:rPr>
          <w:i/>
          <w:sz w:val="24"/>
          <w:szCs w:val="24"/>
        </w:rPr>
      </w:pPr>
      <w:r w:rsidRPr="005C758A">
        <w:rPr>
          <w:i/>
          <w:sz w:val="24"/>
          <w:szCs w:val="24"/>
        </w:rPr>
        <w:t>Geen verwantschap met element aarde. (eiwit is niet zwaar)</w:t>
      </w:r>
    </w:p>
    <w:p w14:paraId="7DBFF956" w14:textId="77777777" w:rsidR="00C20F02" w:rsidRPr="005C758A" w:rsidRDefault="00C20F02" w:rsidP="00C20F02">
      <w:pPr>
        <w:numPr>
          <w:ilvl w:val="0"/>
          <w:numId w:val="2"/>
        </w:numPr>
        <w:jc w:val="both"/>
        <w:rPr>
          <w:i/>
          <w:sz w:val="24"/>
          <w:szCs w:val="24"/>
        </w:rPr>
      </w:pPr>
      <w:r w:rsidRPr="005C758A">
        <w:rPr>
          <w:i/>
          <w:sz w:val="24"/>
          <w:szCs w:val="24"/>
        </w:rPr>
        <w:t>geen verwantschap met water (eiwit is niet oplosbaar in water; wel enigszins in zout water)</w:t>
      </w:r>
    </w:p>
    <w:p w14:paraId="48CD5E70" w14:textId="77777777" w:rsidR="00C20F02" w:rsidRPr="005C758A" w:rsidRDefault="00C20F02" w:rsidP="00C20F02">
      <w:pPr>
        <w:numPr>
          <w:ilvl w:val="0"/>
          <w:numId w:val="2"/>
        </w:numPr>
        <w:jc w:val="both"/>
        <w:rPr>
          <w:i/>
          <w:sz w:val="24"/>
          <w:szCs w:val="24"/>
        </w:rPr>
      </w:pPr>
      <w:r w:rsidRPr="005C758A">
        <w:rPr>
          <w:i/>
          <w:sz w:val="24"/>
          <w:szCs w:val="24"/>
        </w:rPr>
        <w:t>eiwit is schuimig, luchtig, dus wel verwantschap met het element lucht. (Denk aan “bavarois” en schuimtoetjes)</w:t>
      </w:r>
    </w:p>
    <w:p w14:paraId="09ACD4D2" w14:textId="77777777" w:rsidR="00C20F02" w:rsidRPr="005C758A" w:rsidRDefault="00C20F02" w:rsidP="00C20F02">
      <w:pPr>
        <w:numPr>
          <w:ilvl w:val="0"/>
          <w:numId w:val="2"/>
        </w:numPr>
        <w:jc w:val="both"/>
        <w:rPr>
          <w:i/>
          <w:sz w:val="24"/>
          <w:szCs w:val="24"/>
        </w:rPr>
      </w:pPr>
      <w:r w:rsidRPr="005C758A">
        <w:rPr>
          <w:i/>
          <w:sz w:val="24"/>
          <w:szCs w:val="24"/>
        </w:rPr>
        <w:t>geen verwantschap met vuur → niet brandbaar</w:t>
      </w:r>
    </w:p>
    <w:p w14:paraId="635E7FF0" w14:textId="4726AE10" w:rsidR="00C20F02" w:rsidRPr="005C758A" w:rsidRDefault="00C20F02" w:rsidP="00B84E74">
      <w:pPr>
        <w:jc w:val="both"/>
        <w:rPr>
          <w:b/>
          <w:sz w:val="24"/>
          <w:szCs w:val="24"/>
        </w:rPr>
      </w:pPr>
      <w:r w:rsidRPr="00C20F02">
        <w:rPr>
          <w:b/>
          <w:sz w:val="24"/>
          <w:szCs w:val="24"/>
        </w:rPr>
        <w:t>Eindconclusie</w:t>
      </w:r>
      <w:r>
        <w:rPr>
          <w:b/>
          <w:sz w:val="24"/>
          <w:szCs w:val="24"/>
        </w:rPr>
        <w:t>:</w:t>
      </w:r>
      <w:r w:rsidRPr="005C758A">
        <w:rPr>
          <w:sz w:val="24"/>
          <w:szCs w:val="24"/>
        </w:rPr>
        <w:t xml:space="preserve"> eiwit hoort dus bij het element </w:t>
      </w:r>
      <w:r w:rsidRPr="005C758A">
        <w:rPr>
          <w:b/>
          <w:i/>
          <w:sz w:val="24"/>
          <w:szCs w:val="24"/>
        </w:rPr>
        <w:t>lucht</w:t>
      </w:r>
      <w:r w:rsidRPr="005C758A">
        <w:rPr>
          <w:sz w:val="24"/>
          <w:szCs w:val="24"/>
        </w:rPr>
        <w:t>!</w:t>
      </w:r>
      <w:r w:rsidR="00B84E74">
        <w:rPr>
          <w:sz w:val="24"/>
          <w:szCs w:val="24"/>
        </w:rPr>
        <w:t xml:space="preserve">              </w:t>
      </w:r>
      <w:r w:rsidR="00094BE8" w:rsidRPr="00094BE8">
        <w:rPr>
          <w:b/>
          <w:sz w:val="24"/>
          <w:szCs w:val="24"/>
        </w:rPr>
        <w:t>0-0-0-0-0</w:t>
      </w:r>
    </w:p>
    <w:sectPr w:rsidR="00C20F02" w:rsidRPr="005C758A" w:rsidSect="00CD6285">
      <w:type w:val="continuous"/>
      <w:pgSz w:w="11906" w:h="16838"/>
      <w:pgMar w:top="1134" w:right="1418" w:bottom="1134" w:left="1418"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10DE" w14:textId="77777777" w:rsidR="00BD15D2" w:rsidRDefault="00BD15D2">
      <w:r>
        <w:separator/>
      </w:r>
    </w:p>
  </w:endnote>
  <w:endnote w:type="continuationSeparator" w:id="0">
    <w:p w14:paraId="096864A4" w14:textId="77777777" w:rsidR="00BD15D2" w:rsidRDefault="00BD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FF7E" w14:textId="77777777" w:rsidR="00BD15D2" w:rsidRDefault="00BD15D2">
      <w:r>
        <w:separator/>
      </w:r>
    </w:p>
  </w:footnote>
  <w:footnote w:type="continuationSeparator" w:id="0">
    <w:p w14:paraId="29D99AA5" w14:textId="77777777" w:rsidR="00BD15D2" w:rsidRDefault="00BD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C5A9" w14:textId="77777777" w:rsidR="00BC39A4" w:rsidRDefault="00BC39A4" w:rsidP="00C20F02">
    <w:pPr>
      <w:pStyle w:val="Koptekst"/>
      <w:framePr w:wrap="around" w:vAnchor="text" w:hAnchor="margin" w:xAlign="center" w:y="1"/>
      <w:rPr>
        <w:rStyle w:val="Paginanummer"/>
        <w:rFonts w:cs="Arial"/>
      </w:rPr>
    </w:pPr>
    <w:r>
      <w:rPr>
        <w:rStyle w:val="Paginanummer"/>
        <w:rFonts w:cs="Arial"/>
      </w:rPr>
      <w:fldChar w:fldCharType="begin"/>
    </w:r>
    <w:r>
      <w:rPr>
        <w:rStyle w:val="Paginanummer"/>
        <w:rFonts w:cs="Arial"/>
      </w:rPr>
      <w:instrText xml:space="preserve">PAGE  </w:instrText>
    </w:r>
    <w:r>
      <w:rPr>
        <w:rStyle w:val="Paginanummer"/>
        <w:rFonts w:cs="Arial"/>
      </w:rPr>
      <w:fldChar w:fldCharType="end"/>
    </w:r>
  </w:p>
  <w:p w14:paraId="7CDC92EC" w14:textId="77777777" w:rsidR="00BC39A4" w:rsidRDefault="00BC39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212D" w14:textId="77777777" w:rsidR="00BC39A4" w:rsidRDefault="00BC39A4" w:rsidP="00CD6285">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F18A0">
      <w:rPr>
        <w:rStyle w:val="Paginanummer"/>
        <w:noProof/>
      </w:rPr>
      <w:t>2</w:t>
    </w:r>
    <w:r>
      <w:rPr>
        <w:rStyle w:val="Paginanummer"/>
      </w:rPr>
      <w:fldChar w:fldCharType="end"/>
    </w:r>
  </w:p>
  <w:p w14:paraId="6442BD92" w14:textId="77777777" w:rsidR="00BC39A4" w:rsidRDefault="00BC39A4">
    <w:pPr>
      <w:pStyle w:val="Koptekst"/>
      <w:jc w:val="center"/>
    </w:pPr>
  </w:p>
  <w:p w14:paraId="6F6F7E8D" w14:textId="77777777" w:rsidR="00BC39A4" w:rsidRDefault="00BC39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0C64"/>
    <w:multiLevelType w:val="hybridMultilevel"/>
    <w:tmpl w:val="B37410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3693D5F"/>
    <w:multiLevelType w:val="hybridMultilevel"/>
    <w:tmpl w:val="44BEA5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181DF0"/>
    <w:multiLevelType w:val="hybridMultilevel"/>
    <w:tmpl w:val="D4C64B74"/>
    <w:lvl w:ilvl="0" w:tplc="262A727E">
      <w:start w:val="1"/>
      <w:numFmt w:val="decimal"/>
      <w:lvlText w:val="%1."/>
      <w:lvlJc w:val="left"/>
      <w:pPr>
        <w:tabs>
          <w:tab w:val="num" w:pos="735"/>
        </w:tabs>
        <w:ind w:left="735" w:hanging="37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62569ED"/>
    <w:multiLevelType w:val="hybridMultilevel"/>
    <w:tmpl w:val="EA4C23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EF7DF3"/>
    <w:multiLevelType w:val="hybridMultilevel"/>
    <w:tmpl w:val="8EE467EA"/>
    <w:lvl w:ilvl="0" w:tplc="5B424828">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A4446D1"/>
    <w:multiLevelType w:val="hybridMultilevel"/>
    <w:tmpl w:val="DC1E13A0"/>
    <w:lvl w:ilvl="0" w:tplc="00806B88">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1113860143">
    <w:abstractNumId w:val="1"/>
  </w:num>
  <w:num w:numId="2" w16cid:durableId="1566837646">
    <w:abstractNumId w:val="5"/>
  </w:num>
  <w:num w:numId="3" w16cid:durableId="2121951293">
    <w:abstractNumId w:val="3"/>
  </w:num>
  <w:num w:numId="4" w16cid:durableId="851993461">
    <w:abstractNumId w:val="2"/>
  </w:num>
  <w:num w:numId="5" w16cid:durableId="1193690719">
    <w:abstractNumId w:val="4"/>
  </w:num>
  <w:num w:numId="6" w16cid:durableId="200843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02"/>
    <w:rsid w:val="00013142"/>
    <w:rsid w:val="0003259E"/>
    <w:rsid w:val="00042800"/>
    <w:rsid w:val="00090B23"/>
    <w:rsid w:val="00094BE8"/>
    <w:rsid w:val="00097B46"/>
    <w:rsid w:val="000D4AB3"/>
    <w:rsid w:val="000D6583"/>
    <w:rsid w:val="000F4858"/>
    <w:rsid w:val="00101C35"/>
    <w:rsid w:val="001101B5"/>
    <w:rsid w:val="00133003"/>
    <w:rsid w:val="0014497D"/>
    <w:rsid w:val="00145040"/>
    <w:rsid w:val="001458E8"/>
    <w:rsid w:val="00146623"/>
    <w:rsid w:val="00150FD3"/>
    <w:rsid w:val="001742C3"/>
    <w:rsid w:val="001A0E66"/>
    <w:rsid w:val="001C5EAA"/>
    <w:rsid w:val="001E5CBA"/>
    <w:rsid w:val="002006ED"/>
    <w:rsid w:val="002375F3"/>
    <w:rsid w:val="002444EC"/>
    <w:rsid w:val="00292FD1"/>
    <w:rsid w:val="002B0417"/>
    <w:rsid w:val="002C7B27"/>
    <w:rsid w:val="002D01A7"/>
    <w:rsid w:val="002D0AB0"/>
    <w:rsid w:val="002D0EE1"/>
    <w:rsid w:val="0030762A"/>
    <w:rsid w:val="00315697"/>
    <w:rsid w:val="00321B96"/>
    <w:rsid w:val="00350435"/>
    <w:rsid w:val="00372615"/>
    <w:rsid w:val="00381D64"/>
    <w:rsid w:val="00384D46"/>
    <w:rsid w:val="003A252F"/>
    <w:rsid w:val="003C210D"/>
    <w:rsid w:val="003D7B44"/>
    <w:rsid w:val="00483ABF"/>
    <w:rsid w:val="004A79A1"/>
    <w:rsid w:val="004C3AAE"/>
    <w:rsid w:val="004D1982"/>
    <w:rsid w:val="004E68D6"/>
    <w:rsid w:val="004F364A"/>
    <w:rsid w:val="004F6AD7"/>
    <w:rsid w:val="00504DF8"/>
    <w:rsid w:val="00524CE4"/>
    <w:rsid w:val="00533D6E"/>
    <w:rsid w:val="0056261F"/>
    <w:rsid w:val="00570E05"/>
    <w:rsid w:val="00576074"/>
    <w:rsid w:val="00580EFB"/>
    <w:rsid w:val="0058426F"/>
    <w:rsid w:val="00584714"/>
    <w:rsid w:val="005A1491"/>
    <w:rsid w:val="005B6DFD"/>
    <w:rsid w:val="005C16A8"/>
    <w:rsid w:val="005D7D76"/>
    <w:rsid w:val="005E37A7"/>
    <w:rsid w:val="005F027D"/>
    <w:rsid w:val="00604026"/>
    <w:rsid w:val="006139BA"/>
    <w:rsid w:val="006219FB"/>
    <w:rsid w:val="00655C30"/>
    <w:rsid w:val="006645C4"/>
    <w:rsid w:val="00666C85"/>
    <w:rsid w:val="006A5BDD"/>
    <w:rsid w:val="006C14CE"/>
    <w:rsid w:val="006C520F"/>
    <w:rsid w:val="006E65A3"/>
    <w:rsid w:val="006F60ED"/>
    <w:rsid w:val="00754992"/>
    <w:rsid w:val="00767CC4"/>
    <w:rsid w:val="00774712"/>
    <w:rsid w:val="007C7D23"/>
    <w:rsid w:val="007E2FEB"/>
    <w:rsid w:val="007E636D"/>
    <w:rsid w:val="00804337"/>
    <w:rsid w:val="008421C3"/>
    <w:rsid w:val="00846E35"/>
    <w:rsid w:val="00847DDE"/>
    <w:rsid w:val="00853996"/>
    <w:rsid w:val="0087621A"/>
    <w:rsid w:val="0089554A"/>
    <w:rsid w:val="008C5F31"/>
    <w:rsid w:val="008D2B08"/>
    <w:rsid w:val="0091620A"/>
    <w:rsid w:val="009237F5"/>
    <w:rsid w:val="009268DD"/>
    <w:rsid w:val="009344F7"/>
    <w:rsid w:val="00957789"/>
    <w:rsid w:val="0095795B"/>
    <w:rsid w:val="009630DC"/>
    <w:rsid w:val="00972D18"/>
    <w:rsid w:val="00982A38"/>
    <w:rsid w:val="0099460E"/>
    <w:rsid w:val="0099650D"/>
    <w:rsid w:val="009A4EA1"/>
    <w:rsid w:val="009B746E"/>
    <w:rsid w:val="009E1C76"/>
    <w:rsid w:val="009F18A0"/>
    <w:rsid w:val="009F3D40"/>
    <w:rsid w:val="009F6CA8"/>
    <w:rsid w:val="00A05E7E"/>
    <w:rsid w:val="00A54456"/>
    <w:rsid w:val="00AB4A5A"/>
    <w:rsid w:val="00AB5DD5"/>
    <w:rsid w:val="00AB763D"/>
    <w:rsid w:val="00AD0319"/>
    <w:rsid w:val="00AD2ADC"/>
    <w:rsid w:val="00AF2841"/>
    <w:rsid w:val="00B039ED"/>
    <w:rsid w:val="00B04E5E"/>
    <w:rsid w:val="00B63126"/>
    <w:rsid w:val="00B76531"/>
    <w:rsid w:val="00B84E74"/>
    <w:rsid w:val="00B907B4"/>
    <w:rsid w:val="00B913A1"/>
    <w:rsid w:val="00BB28C8"/>
    <w:rsid w:val="00BB5C57"/>
    <w:rsid w:val="00BC39A4"/>
    <w:rsid w:val="00BD15D2"/>
    <w:rsid w:val="00BD3CA0"/>
    <w:rsid w:val="00C175FF"/>
    <w:rsid w:val="00C20F02"/>
    <w:rsid w:val="00C24995"/>
    <w:rsid w:val="00C55CF5"/>
    <w:rsid w:val="00C57F87"/>
    <w:rsid w:val="00C60BE5"/>
    <w:rsid w:val="00C74855"/>
    <w:rsid w:val="00C952F5"/>
    <w:rsid w:val="00CB0C4A"/>
    <w:rsid w:val="00CB4219"/>
    <w:rsid w:val="00CD6285"/>
    <w:rsid w:val="00CE6F34"/>
    <w:rsid w:val="00CF72F1"/>
    <w:rsid w:val="00D053A1"/>
    <w:rsid w:val="00DC41C4"/>
    <w:rsid w:val="00DC6FA9"/>
    <w:rsid w:val="00DC7F72"/>
    <w:rsid w:val="00E06A08"/>
    <w:rsid w:val="00E13776"/>
    <w:rsid w:val="00E44EAE"/>
    <w:rsid w:val="00E61798"/>
    <w:rsid w:val="00E83DF2"/>
    <w:rsid w:val="00E94210"/>
    <w:rsid w:val="00EA0327"/>
    <w:rsid w:val="00EA60B7"/>
    <w:rsid w:val="00EB5ED8"/>
    <w:rsid w:val="00EC3B81"/>
    <w:rsid w:val="00ED3D10"/>
    <w:rsid w:val="00EF1758"/>
    <w:rsid w:val="00EF46EF"/>
    <w:rsid w:val="00F30575"/>
    <w:rsid w:val="00F50583"/>
    <w:rsid w:val="00F620A0"/>
    <w:rsid w:val="00F64D4D"/>
    <w:rsid w:val="00F75CF2"/>
    <w:rsid w:val="00F776C2"/>
    <w:rsid w:val="00F8472E"/>
    <w:rsid w:val="00F87920"/>
    <w:rsid w:val="00FA6048"/>
    <w:rsid w:val="00FC0AE3"/>
    <w:rsid w:val="00FF0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4CB389"/>
  <w15:chartTrackingRefBased/>
  <w15:docId w15:val="{FE40DB5B-4BF6-428E-9069-7CEB05E3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0F02"/>
    <w:rPr>
      <w:rFonts w:ascii="Arial" w:hAnsi="Arial" w:cs="Arial"/>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ijschrift">
    <w:name w:val="caption"/>
    <w:basedOn w:val="Standaard"/>
    <w:next w:val="Standaard"/>
    <w:qFormat/>
    <w:rsid w:val="00C20F02"/>
    <w:rPr>
      <w:b/>
      <w:bCs/>
      <w:sz w:val="20"/>
      <w:szCs w:val="20"/>
    </w:rPr>
  </w:style>
  <w:style w:type="paragraph" w:styleId="Koptekst">
    <w:name w:val="header"/>
    <w:basedOn w:val="Standaard"/>
    <w:link w:val="KoptekstChar"/>
    <w:rsid w:val="00C20F02"/>
    <w:pPr>
      <w:tabs>
        <w:tab w:val="center" w:pos="4536"/>
        <w:tab w:val="right" w:pos="9072"/>
      </w:tabs>
    </w:pPr>
  </w:style>
  <w:style w:type="character" w:styleId="Paginanummer">
    <w:name w:val="page number"/>
    <w:rsid w:val="00C20F02"/>
    <w:rPr>
      <w:rFonts w:cs="Times New Roman"/>
    </w:rPr>
  </w:style>
  <w:style w:type="character" w:customStyle="1" w:styleId="KoptekstChar">
    <w:name w:val="Koptekst Char"/>
    <w:link w:val="Koptekst"/>
    <w:locked/>
    <w:rsid w:val="00C20F02"/>
    <w:rPr>
      <w:rFonts w:ascii="Arial" w:hAnsi="Arial" w:cs="Arial"/>
      <w:sz w:val="28"/>
      <w:szCs w:val="28"/>
      <w:lang w:val="nl-NL" w:eastAsia="nl-NL" w:bidi="ar-SA"/>
    </w:rPr>
  </w:style>
  <w:style w:type="paragraph" w:styleId="Ballontekst">
    <w:name w:val="Balloon Text"/>
    <w:basedOn w:val="Standaard"/>
    <w:link w:val="BallontekstChar"/>
    <w:rsid w:val="00504DF8"/>
    <w:rPr>
      <w:rFonts w:ascii="Segoe UI" w:hAnsi="Segoe UI" w:cs="Segoe UI"/>
      <w:sz w:val="18"/>
      <w:szCs w:val="18"/>
    </w:rPr>
  </w:style>
  <w:style w:type="character" w:customStyle="1" w:styleId="BallontekstChar">
    <w:name w:val="Ballontekst Char"/>
    <w:link w:val="Ballontekst"/>
    <w:rsid w:val="00504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WEEK 3; DAG 1 </vt:lpstr>
    </vt:vector>
  </TitlesOfParts>
  <Company>Waldorf Steiner Coaching Intl. Ltd.</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DAG 1</dc:title>
  <dc:subject/>
  <dc:creator>Ruud</dc:creator>
  <cp:keywords/>
  <dc:description/>
  <cp:lastModifiedBy>Ruud Caddyfan</cp:lastModifiedBy>
  <cp:revision>3</cp:revision>
  <cp:lastPrinted>2019-05-17T09:59:00Z</cp:lastPrinted>
  <dcterms:created xsi:type="dcterms:W3CDTF">2023-09-26T11:58:00Z</dcterms:created>
  <dcterms:modified xsi:type="dcterms:W3CDTF">2023-09-26T12:03:00Z</dcterms:modified>
</cp:coreProperties>
</file>